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9"/>
        <w:gridCol w:w="5865"/>
      </w:tblGrid>
      <w:tr w:rsidR="002967A7" w:rsidTr="00D3299C">
        <w:trPr>
          <w:trHeight w:val="1146"/>
        </w:trPr>
        <w:tc>
          <w:tcPr>
            <w:tcW w:w="3369" w:type="dxa"/>
          </w:tcPr>
          <w:p w:rsidR="002967A7" w:rsidRPr="008433E1" w:rsidRDefault="002967A7" w:rsidP="00A4237D">
            <w:pPr>
              <w:jc w:val="center"/>
              <w:rPr>
                <w:rFonts w:ascii="Times New Roman" w:eastAsia="Times New Roman" w:hAnsi="Times New Roman" w:cs="Times New Roman"/>
                <w:b/>
                <w:color w:val="212529"/>
                <w:sz w:val="26"/>
                <w:szCs w:val="26"/>
              </w:rPr>
            </w:pPr>
            <w:r w:rsidRPr="008433E1">
              <w:rPr>
                <w:rFonts w:ascii="Times New Roman" w:eastAsia="Times New Roman" w:hAnsi="Times New Roman" w:cs="Times New Roman"/>
                <w:b/>
                <w:color w:val="212529"/>
                <w:sz w:val="26"/>
                <w:szCs w:val="26"/>
              </w:rPr>
              <w:t xml:space="preserve">ỦY BAN NHÂN DÂN </w:t>
            </w:r>
          </w:p>
          <w:p w:rsidR="002967A7" w:rsidRPr="008433E1" w:rsidRDefault="002967A7" w:rsidP="00A4237D">
            <w:pPr>
              <w:jc w:val="center"/>
              <w:rPr>
                <w:rFonts w:ascii="Times New Roman" w:eastAsia="Times New Roman" w:hAnsi="Times New Roman" w:cs="Times New Roman"/>
                <w:color w:val="212529"/>
                <w:sz w:val="26"/>
                <w:szCs w:val="26"/>
              </w:rPr>
            </w:pPr>
            <w:r w:rsidRPr="008433E1">
              <w:rPr>
                <w:rFonts w:ascii="Times New Roman" w:eastAsia="Times New Roman" w:hAnsi="Times New Roman" w:cs="Times New Roman"/>
                <w:b/>
                <w:color w:val="212529"/>
                <w:sz w:val="26"/>
                <w:szCs w:val="26"/>
              </w:rPr>
              <w:t>TỈNH HẬU GIANG</w:t>
            </w:r>
          </w:p>
          <w:p w:rsidR="000B73DC" w:rsidRDefault="00EA37D1" w:rsidP="00D3299C">
            <w:pPr>
              <w:spacing w:before="120"/>
              <w:jc w:val="center"/>
              <w:rPr>
                <w:rFonts w:ascii="Times New Roman" w:eastAsia="Times New Roman" w:hAnsi="Times New Roman" w:cs="Times New Roman"/>
                <w:color w:val="212529"/>
                <w:sz w:val="26"/>
                <w:szCs w:val="26"/>
              </w:rPr>
            </w:pPr>
            <w:r w:rsidRPr="008433E1">
              <w:rPr>
                <w:rFonts w:ascii="Times New Roman" w:eastAsia="Times New Roman" w:hAnsi="Times New Roman" w:cs="Times New Roman"/>
                <w:b/>
                <w:noProof/>
                <w:color w:val="212529"/>
                <w:sz w:val="26"/>
                <w:szCs w:val="26"/>
              </w:rPr>
              <mc:AlternateContent>
                <mc:Choice Requires="wps">
                  <w:drawing>
                    <wp:anchor distT="0" distB="0" distL="114300" distR="114300" simplePos="0" relativeHeight="251664384" behindDoc="0" locked="0" layoutInCell="1" allowOverlap="1" wp14:anchorId="0EE1BF4D" wp14:editId="0574A686">
                      <wp:simplePos x="0" y="0"/>
                      <wp:positionH relativeFrom="column">
                        <wp:posOffset>691515</wp:posOffset>
                      </wp:positionH>
                      <wp:positionV relativeFrom="paragraph">
                        <wp:posOffset>1905</wp:posOffset>
                      </wp:positionV>
                      <wp:extent cx="571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B24297"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4.45pt,.15pt" to="99.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" strokecolor="black [3040]"/>
                  </w:pict>
                </mc:Fallback>
              </mc:AlternateContent>
            </w:r>
            <w:r w:rsidR="002967A7" w:rsidRPr="008433E1">
              <w:rPr>
                <w:rFonts w:ascii="Times New Roman" w:eastAsia="Times New Roman" w:hAnsi="Times New Roman" w:cs="Times New Roman"/>
                <w:color w:val="212529"/>
                <w:sz w:val="26"/>
                <w:szCs w:val="26"/>
              </w:rPr>
              <w:t>Số</w:t>
            </w:r>
            <w:r w:rsidR="00F85DB5">
              <w:rPr>
                <w:rFonts w:ascii="Times New Roman" w:eastAsia="Times New Roman" w:hAnsi="Times New Roman" w:cs="Times New Roman"/>
                <w:color w:val="212529"/>
                <w:sz w:val="26"/>
                <w:szCs w:val="26"/>
              </w:rPr>
              <w:t>: 17</w:t>
            </w:r>
            <w:r w:rsidR="002967A7" w:rsidRPr="008433E1">
              <w:rPr>
                <w:rFonts w:ascii="Times New Roman" w:eastAsia="Times New Roman" w:hAnsi="Times New Roman" w:cs="Times New Roman"/>
                <w:color w:val="212529"/>
                <w:sz w:val="26"/>
                <w:szCs w:val="26"/>
              </w:rPr>
              <w:t>/</w:t>
            </w:r>
            <w:r w:rsidR="00EE609E">
              <w:rPr>
                <w:rFonts w:ascii="Times New Roman" w:eastAsia="Times New Roman" w:hAnsi="Times New Roman" w:cs="Times New Roman"/>
                <w:color w:val="212529"/>
                <w:sz w:val="26"/>
                <w:szCs w:val="26"/>
              </w:rPr>
              <w:t>2024</w:t>
            </w:r>
            <w:r w:rsidR="0077528A">
              <w:rPr>
                <w:rFonts w:ascii="Times New Roman" w:eastAsia="Times New Roman" w:hAnsi="Times New Roman" w:cs="Times New Roman"/>
                <w:color w:val="212529"/>
                <w:sz w:val="26"/>
                <w:szCs w:val="26"/>
              </w:rPr>
              <w:t>/</w:t>
            </w:r>
            <w:r w:rsidR="002967A7" w:rsidRPr="008433E1">
              <w:rPr>
                <w:rFonts w:ascii="Times New Roman" w:eastAsia="Times New Roman" w:hAnsi="Times New Roman" w:cs="Times New Roman"/>
                <w:color w:val="212529"/>
                <w:sz w:val="26"/>
                <w:szCs w:val="26"/>
              </w:rPr>
              <w:t>QĐ-UBND</w:t>
            </w:r>
          </w:p>
          <w:p w:rsidR="00B6123F" w:rsidRPr="00D3299C" w:rsidRDefault="00B6123F" w:rsidP="00D3299C">
            <w:pPr>
              <w:spacing w:before="120"/>
              <w:jc w:val="center"/>
              <w:rPr>
                <w:rFonts w:ascii="Times New Roman" w:eastAsia="Times New Roman" w:hAnsi="Times New Roman" w:cs="Times New Roman"/>
                <w:color w:val="212529"/>
                <w:sz w:val="26"/>
                <w:szCs w:val="26"/>
              </w:rPr>
            </w:pPr>
          </w:p>
        </w:tc>
        <w:tc>
          <w:tcPr>
            <w:tcW w:w="5919" w:type="dxa"/>
          </w:tcPr>
          <w:p w:rsidR="002967A7" w:rsidRPr="00690761" w:rsidRDefault="00D3299C" w:rsidP="00A4237D">
            <w:pPr>
              <w:jc w:val="center"/>
              <w:rPr>
                <w:rFonts w:ascii="Times New Roman" w:eastAsia="Times New Roman" w:hAnsi="Times New Roman" w:cs="Times New Roman"/>
                <w:b/>
                <w:color w:val="212529"/>
                <w:sz w:val="26"/>
                <w:szCs w:val="26"/>
              </w:rPr>
            </w:pPr>
            <w:r>
              <w:rPr>
                <w:rFonts w:ascii="Times New Roman" w:eastAsia="Times New Roman" w:hAnsi="Times New Roman" w:cs="Times New Roman"/>
                <w:b/>
                <w:color w:val="212529"/>
                <w:sz w:val="26"/>
                <w:szCs w:val="26"/>
              </w:rPr>
              <w:t xml:space="preserve">    </w:t>
            </w:r>
            <w:r w:rsidR="002967A7" w:rsidRPr="00690761">
              <w:rPr>
                <w:rFonts w:ascii="Times New Roman" w:eastAsia="Times New Roman" w:hAnsi="Times New Roman" w:cs="Times New Roman"/>
                <w:b/>
                <w:color w:val="212529"/>
                <w:sz w:val="26"/>
                <w:szCs w:val="26"/>
              </w:rPr>
              <w:t>CỘNG HÒA XÃ HỘI CHỦ NGHĨA VIỆT NAM</w:t>
            </w:r>
          </w:p>
          <w:p w:rsidR="002967A7" w:rsidRDefault="00D3299C" w:rsidP="00A4237D">
            <w:pPr>
              <w:jc w:val="center"/>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t xml:space="preserve">   </w:t>
            </w:r>
            <w:r w:rsidR="002967A7" w:rsidRPr="00690761">
              <w:rPr>
                <w:rFonts w:ascii="Times New Roman" w:eastAsia="Times New Roman" w:hAnsi="Times New Roman" w:cs="Times New Roman"/>
                <w:b/>
                <w:color w:val="212529"/>
                <w:sz w:val="28"/>
                <w:szCs w:val="28"/>
              </w:rPr>
              <w:t>Độc lập - Tự do - Hạnh phúc</w:t>
            </w:r>
          </w:p>
          <w:p w:rsidR="00D3299C" w:rsidRDefault="00EA37D1" w:rsidP="00D3299C">
            <w:pPr>
              <w:spacing w:before="120"/>
              <w:jc w:val="center"/>
              <w:rPr>
                <w:rFonts w:ascii="Times New Roman" w:eastAsia="Times New Roman" w:hAnsi="Times New Roman" w:cs="Times New Roman"/>
                <w:i/>
                <w:color w:val="212529"/>
                <w:sz w:val="26"/>
                <w:szCs w:val="26"/>
              </w:rPr>
            </w:pPr>
            <w:r w:rsidRPr="00D3299C">
              <w:rPr>
                <w:rFonts w:ascii="Times New Roman" w:eastAsia="Times New Roman" w:hAnsi="Times New Roman" w:cs="Times New Roman"/>
                <w:noProof/>
                <w:color w:val="212529"/>
                <w:sz w:val="26"/>
                <w:szCs w:val="26"/>
              </w:rPr>
              <mc:AlternateContent>
                <mc:Choice Requires="wps">
                  <w:drawing>
                    <wp:anchor distT="0" distB="0" distL="114300" distR="114300" simplePos="0" relativeHeight="251656192" behindDoc="0" locked="0" layoutInCell="1" allowOverlap="1" wp14:anchorId="27577D2C" wp14:editId="6269B668">
                      <wp:simplePos x="0" y="0"/>
                      <wp:positionH relativeFrom="column">
                        <wp:posOffset>821055</wp:posOffset>
                      </wp:positionH>
                      <wp:positionV relativeFrom="paragraph">
                        <wp:posOffset>13335</wp:posOffset>
                      </wp:positionV>
                      <wp:extent cx="21050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CFF9DE" id="Straight Connector 5"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65pt,1.05pt" to="23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" strokecolor="black [3040]"/>
                  </w:pict>
                </mc:Fallback>
              </mc:AlternateContent>
            </w:r>
            <w:r w:rsidR="00E41B62">
              <w:rPr>
                <w:rFonts w:ascii="Times New Roman" w:eastAsia="Times New Roman" w:hAnsi="Times New Roman" w:cs="Times New Roman"/>
                <w:i/>
                <w:color w:val="212529"/>
                <w:sz w:val="26"/>
                <w:szCs w:val="26"/>
              </w:rPr>
              <w:t xml:space="preserve">          </w:t>
            </w:r>
            <w:r w:rsidR="002967A7" w:rsidRPr="00D3299C">
              <w:rPr>
                <w:rFonts w:ascii="Times New Roman" w:eastAsia="Times New Roman" w:hAnsi="Times New Roman" w:cs="Times New Roman"/>
                <w:i/>
                <w:color w:val="212529"/>
                <w:sz w:val="26"/>
                <w:szCs w:val="26"/>
              </w:rPr>
              <w:t>Hậu Gian</w:t>
            </w:r>
            <w:r w:rsidR="00F85DB5">
              <w:rPr>
                <w:rFonts w:ascii="Times New Roman" w:eastAsia="Times New Roman" w:hAnsi="Times New Roman" w:cs="Times New Roman"/>
                <w:i/>
                <w:color w:val="212529"/>
                <w:sz w:val="26"/>
                <w:szCs w:val="26"/>
              </w:rPr>
              <w:t>g, ngày 27 tháng 6</w:t>
            </w:r>
            <w:r w:rsidR="00EE609E" w:rsidRPr="00D3299C">
              <w:rPr>
                <w:rFonts w:ascii="Times New Roman" w:eastAsia="Times New Roman" w:hAnsi="Times New Roman" w:cs="Times New Roman"/>
                <w:i/>
                <w:color w:val="212529"/>
                <w:sz w:val="26"/>
                <w:szCs w:val="26"/>
              </w:rPr>
              <w:t xml:space="preserve"> năm 2024</w:t>
            </w:r>
          </w:p>
          <w:p w:rsidR="00E83D52" w:rsidRPr="00D3299C" w:rsidRDefault="00E83D52" w:rsidP="00D3299C">
            <w:pPr>
              <w:spacing w:before="120"/>
              <w:jc w:val="center"/>
              <w:rPr>
                <w:rFonts w:ascii="Times New Roman" w:eastAsia="Times New Roman" w:hAnsi="Times New Roman" w:cs="Times New Roman"/>
                <w:i/>
                <w:color w:val="212529"/>
                <w:sz w:val="26"/>
                <w:szCs w:val="26"/>
              </w:rPr>
            </w:pPr>
          </w:p>
        </w:tc>
      </w:tr>
    </w:tbl>
    <w:p w:rsidR="00BA52BE" w:rsidRPr="00B705E5" w:rsidRDefault="00BA52BE" w:rsidP="00E83D52">
      <w:pPr>
        <w:spacing w:after="0" w:line="269" w:lineRule="auto"/>
        <w:jc w:val="center"/>
        <w:rPr>
          <w:rFonts w:ascii="Times New Roman" w:eastAsia="Times New Roman" w:hAnsi="Times New Roman" w:cs="Times New Roman"/>
          <w:color w:val="212529"/>
          <w:sz w:val="28"/>
          <w:szCs w:val="28"/>
        </w:rPr>
      </w:pPr>
      <w:bookmarkStart w:id="0" w:name="loai_1"/>
      <w:r w:rsidRPr="00B705E5">
        <w:rPr>
          <w:rFonts w:ascii="Times New Roman" w:eastAsia="Times New Roman" w:hAnsi="Times New Roman" w:cs="Times New Roman"/>
          <w:b/>
          <w:bCs/>
          <w:color w:val="212529"/>
          <w:sz w:val="28"/>
          <w:szCs w:val="28"/>
          <w:lang w:val="vi-VN"/>
        </w:rPr>
        <w:t>QUYẾT ĐỊNH</w:t>
      </w:r>
      <w:bookmarkEnd w:id="0"/>
    </w:p>
    <w:p w:rsidR="003A0C0E" w:rsidRDefault="008A0969" w:rsidP="00710750">
      <w:pPr>
        <w:spacing w:after="0" w:line="269" w:lineRule="auto"/>
        <w:jc w:val="center"/>
        <w:rPr>
          <w:rFonts w:ascii="Times New Roman" w:eastAsia="Times New Roman" w:hAnsi="Times New Roman" w:cs="Times New Roman"/>
          <w:b/>
          <w:color w:val="212529"/>
          <w:sz w:val="28"/>
          <w:szCs w:val="28"/>
        </w:rPr>
      </w:pPr>
      <w:bookmarkStart w:id="1" w:name="loai_1_name"/>
      <w:r>
        <w:rPr>
          <w:rFonts w:ascii="Times New Roman" w:eastAsia="Times New Roman" w:hAnsi="Times New Roman" w:cs="Times New Roman"/>
          <w:b/>
          <w:color w:val="212529"/>
          <w:sz w:val="28"/>
          <w:szCs w:val="28"/>
        </w:rPr>
        <w:t>B</w:t>
      </w:r>
      <w:r w:rsidR="00AB1043">
        <w:rPr>
          <w:rFonts w:ascii="Times New Roman" w:eastAsia="Times New Roman" w:hAnsi="Times New Roman" w:cs="Times New Roman"/>
          <w:b/>
          <w:color w:val="212529"/>
          <w:sz w:val="28"/>
          <w:szCs w:val="28"/>
        </w:rPr>
        <w:t>an hành Q</w:t>
      </w:r>
      <w:r w:rsidR="00AB1043" w:rsidRPr="00447C82">
        <w:rPr>
          <w:rFonts w:ascii="Times New Roman" w:eastAsia="Times New Roman" w:hAnsi="Times New Roman" w:cs="Times New Roman"/>
          <w:b/>
          <w:color w:val="212529"/>
          <w:sz w:val="28"/>
          <w:szCs w:val="28"/>
          <w:lang w:val="vi-VN"/>
        </w:rPr>
        <w:t>uy định tiêu chí, tiêu chuẩn chất lượng dịch vụ</w:t>
      </w:r>
      <w:r w:rsidR="00EE609E">
        <w:rPr>
          <w:rFonts w:ascii="Times New Roman" w:eastAsia="Times New Roman" w:hAnsi="Times New Roman" w:cs="Times New Roman"/>
          <w:b/>
          <w:color w:val="212529"/>
          <w:sz w:val="28"/>
          <w:szCs w:val="28"/>
        </w:rPr>
        <w:t xml:space="preserve"> sự nghiệp công sử dụng ngân sách nhà nước</w:t>
      </w:r>
      <w:r w:rsidR="00AB1043" w:rsidRPr="00447C82">
        <w:rPr>
          <w:rFonts w:ascii="Times New Roman" w:eastAsia="Times New Roman" w:hAnsi="Times New Roman" w:cs="Times New Roman"/>
          <w:b/>
          <w:color w:val="212529"/>
          <w:sz w:val="28"/>
          <w:szCs w:val="28"/>
          <w:lang w:val="vi-VN"/>
        </w:rPr>
        <w:t xml:space="preserve">; cơ chế </w:t>
      </w:r>
      <w:r w:rsidR="00EE609E">
        <w:rPr>
          <w:rFonts w:ascii="Times New Roman" w:eastAsia="Times New Roman" w:hAnsi="Times New Roman" w:cs="Times New Roman"/>
          <w:b/>
          <w:color w:val="212529"/>
          <w:sz w:val="28"/>
          <w:szCs w:val="28"/>
        </w:rPr>
        <w:t xml:space="preserve">giám sát, </w:t>
      </w:r>
      <w:r w:rsidR="00EE609E">
        <w:rPr>
          <w:rFonts w:ascii="Times New Roman" w:eastAsia="Times New Roman" w:hAnsi="Times New Roman" w:cs="Times New Roman"/>
          <w:b/>
          <w:color w:val="212529"/>
          <w:sz w:val="28"/>
          <w:szCs w:val="28"/>
          <w:lang w:val="vi-VN"/>
        </w:rPr>
        <w:t>đánh giá</w:t>
      </w:r>
      <w:r w:rsidR="00EE609E">
        <w:rPr>
          <w:rFonts w:ascii="Times New Roman" w:eastAsia="Times New Roman" w:hAnsi="Times New Roman" w:cs="Times New Roman"/>
          <w:b/>
          <w:color w:val="212529"/>
          <w:sz w:val="28"/>
          <w:szCs w:val="28"/>
        </w:rPr>
        <w:t xml:space="preserve">, kiểm định chất lượng, </w:t>
      </w:r>
      <w:r w:rsidR="00AB1043" w:rsidRPr="00447C82">
        <w:rPr>
          <w:rFonts w:ascii="Times New Roman" w:eastAsia="Times New Roman" w:hAnsi="Times New Roman" w:cs="Times New Roman"/>
          <w:b/>
          <w:color w:val="212529"/>
          <w:sz w:val="28"/>
          <w:szCs w:val="28"/>
          <w:lang w:val="vi-VN"/>
        </w:rPr>
        <w:t xml:space="preserve">nghiệm thu dịch vụ sự nghiệp công </w:t>
      </w:r>
      <w:bookmarkEnd w:id="1"/>
      <w:r w:rsidR="00EE609E">
        <w:rPr>
          <w:rFonts w:ascii="Times New Roman" w:eastAsia="Times New Roman" w:hAnsi="Times New Roman" w:cs="Times New Roman"/>
          <w:b/>
          <w:color w:val="212529"/>
          <w:sz w:val="28"/>
          <w:szCs w:val="28"/>
        </w:rPr>
        <w:t>sử dụng ngân sách nhà nước thuộc lĩnh vực tư pháp trên địa bàn tỉnh Hậu Giang</w:t>
      </w:r>
    </w:p>
    <w:p w:rsidR="004D110D" w:rsidRPr="003A0C0E" w:rsidRDefault="005155F9" w:rsidP="00710750">
      <w:pPr>
        <w:spacing w:after="0" w:line="269" w:lineRule="auto"/>
        <w:ind w:firstLine="720"/>
        <w:jc w:val="center"/>
        <w:rPr>
          <w:rFonts w:ascii="Times New Roman" w:eastAsia="Times New Roman" w:hAnsi="Times New Roman" w:cs="Times New Roman"/>
          <w:b/>
          <w:color w:val="212529"/>
          <w:sz w:val="28"/>
          <w:szCs w:val="28"/>
        </w:rPr>
      </w:pPr>
      <w:r>
        <w:rPr>
          <w:rFonts w:ascii="Times New Roman" w:eastAsia="Times New Roman" w:hAnsi="Times New Roman" w:cs="Times New Roman"/>
          <w:b/>
          <w:bCs/>
          <w:noProof/>
          <w:color w:val="212529"/>
          <w:sz w:val="28"/>
          <w:szCs w:val="28"/>
        </w:rPr>
        <mc:AlternateContent>
          <mc:Choice Requires="wps">
            <w:drawing>
              <wp:anchor distT="0" distB="0" distL="114300" distR="114300" simplePos="0" relativeHeight="251659264" behindDoc="0" locked="0" layoutInCell="1" allowOverlap="1" wp14:anchorId="2C32F52F" wp14:editId="39F4DC79">
                <wp:simplePos x="0" y="0"/>
                <wp:positionH relativeFrom="column">
                  <wp:posOffset>2072005</wp:posOffset>
                </wp:positionH>
                <wp:positionV relativeFrom="paragraph">
                  <wp:posOffset>41275</wp:posOffset>
                </wp:positionV>
                <wp:extent cx="1628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F1FCE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15pt,3.25pt" to="291.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" strokecolor="black [3040]"/>
            </w:pict>
          </mc:Fallback>
        </mc:AlternateContent>
      </w:r>
    </w:p>
    <w:p w:rsidR="00BA52BE" w:rsidRDefault="00BA52BE" w:rsidP="0061309C">
      <w:pPr>
        <w:spacing w:after="0"/>
        <w:jc w:val="center"/>
        <w:rPr>
          <w:rFonts w:ascii="Times New Roman" w:eastAsia="Times New Roman" w:hAnsi="Times New Roman" w:cs="Times New Roman"/>
          <w:b/>
          <w:bCs/>
          <w:color w:val="212529"/>
          <w:sz w:val="28"/>
          <w:szCs w:val="28"/>
          <w:lang w:val="vi-VN"/>
        </w:rPr>
      </w:pPr>
      <w:r w:rsidRPr="00B705E5">
        <w:rPr>
          <w:rFonts w:ascii="Times New Roman" w:eastAsia="Times New Roman" w:hAnsi="Times New Roman" w:cs="Times New Roman"/>
          <w:b/>
          <w:bCs/>
          <w:color w:val="212529"/>
          <w:sz w:val="28"/>
          <w:szCs w:val="28"/>
          <w:lang w:val="vi-VN"/>
        </w:rPr>
        <w:t xml:space="preserve">ỦY BAN NHÂN DÂN TỈNH </w:t>
      </w:r>
      <w:r w:rsidR="00B04748" w:rsidRPr="0077528A">
        <w:rPr>
          <w:rFonts w:ascii="Times New Roman" w:eastAsia="Times New Roman" w:hAnsi="Times New Roman" w:cs="Times New Roman"/>
          <w:b/>
          <w:bCs/>
          <w:color w:val="212529"/>
          <w:sz w:val="28"/>
          <w:szCs w:val="28"/>
          <w:lang w:val="vi-VN"/>
        </w:rPr>
        <w:t>HẬU GIANG</w:t>
      </w:r>
    </w:p>
    <w:p w:rsidR="00757164" w:rsidRPr="00757164" w:rsidRDefault="00757164" w:rsidP="000C050D">
      <w:pPr>
        <w:spacing w:after="0"/>
        <w:ind w:firstLine="720"/>
        <w:jc w:val="center"/>
        <w:rPr>
          <w:rFonts w:ascii="Times New Roman" w:eastAsia="Times New Roman" w:hAnsi="Times New Roman" w:cs="Times New Roman"/>
          <w:b/>
          <w:bCs/>
          <w:color w:val="212529"/>
          <w:sz w:val="8"/>
          <w:szCs w:val="8"/>
          <w:lang w:val="vi-VN"/>
        </w:rPr>
      </w:pPr>
      <w:bookmarkStart w:id="2" w:name="_GoBack"/>
      <w:bookmarkEnd w:id="2"/>
    </w:p>
    <w:p w:rsidR="00D77D69" w:rsidRDefault="00BA52BE" w:rsidP="000C050D">
      <w:pPr>
        <w:spacing w:after="0"/>
        <w:ind w:firstLine="720"/>
        <w:jc w:val="both"/>
        <w:rPr>
          <w:rFonts w:ascii="Times New Roman" w:eastAsia="Times New Roman" w:hAnsi="Times New Roman" w:cs="Times New Roman"/>
          <w:i/>
          <w:iCs/>
          <w:color w:val="212529"/>
          <w:sz w:val="28"/>
          <w:szCs w:val="28"/>
          <w:lang w:val="vi-VN"/>
        </w:rPr>
      </w:pPr>
      <w:r w:rsidRPr="00B705E5">
        <w:rPr>
          <w:rFonts w:ascii="Times New Roman" w:eastAsia="Times New Roman" w:hAnsi="Times New Roman" w:cs="Times New Roman"/>
          <w:i/>
          <w:iCs/>
          <w:color w:val="212529"/>
          <w:sz w:val="28"/>
          <w:szCs w:val="28"/>
          <w:lang w:val="vi-VN"/>
        </w:rPr>
        <w:t>Căn cứ Luật Tổ chức chính quyền địa phương ngày 19</w:t>
      </w:r>
      <w:r w:rsidR="00D77D69" w:rsidRPr="0077528A">
        <w:rPr>
          <w:rFonts w:ascii="Times New Roman" w:eastAsia="Times New Roman" w:hAnsi="Times New Roman" w:cs="Times New Roman"/>
          <w:i/>
          <w:iCs/>
          <w:color w:val="212529"/>
          <w:sz w:val="28"/>
          <w:szCs w:val="28"/>
          <w:lang w:val="vi-VN"/>
        </w:rPr>
        <w:t xml:space="preserve"> tháng </w:t>
      </w:r>
      <w:r w:rsidRPr="00B705E5">
        <w:rPr>
          <w:rFonts w:ascii="Times New Roman" w:eastAsia="Times New Roman" w:hAnsi="Times New Roman" w:cs="Times New Roman"/>
          <w:i/>
          <w:iCs/>
          <w:color w:val="212529"/>
          <w:sz w:val="28"/>
          <w:szCs w:val="28"/>
          <w:lang w:val="vi-VN"/>
        </w:rPr>
        <w:t>6</w:t>
      </w:r>
      <w:r w:rsidR="00D77D69" w:rsidRPr="0077528A">
        <w:rPr>
          <w:rFonts w:ascii="Times New Roman" w:eastAsia="Times New Roman" w:hAnsi="Times New Roman" w:cs="Times New Roman"/>
          <w:i/>
          <w:iCs/>
          <w:color w:val="212529"/>
          <w:sz w:val="28"/>
          <w:szCs w:val="28"/>
          <w:lang w:val="vi-VN"/>
        </w:rPr>
        <w:t xml:space="preserve"> năm </w:t>
      </w:r>
      <w:r w:rsidRPr="00B705E5">
        <w:rPr>
          <w:rFonts w:ascii="Times New Roman" w:eastAsia="Times New Roman" w:hAnsi="Times New Roman" w:cs="Times New Roman"/>
          <w:i/>
          <w:iCs/>
          <w:color w:val="212529"/>
          <w:sz w:val="28"/>
          <w:szCs w:val="28"/>
          <w:lang w:val="vi-VN"/>
        </w:rPr>
        <w:t>2015;</w:t>
      </w:r>
    </w:p>
    <w:p w:rsidR="00B04748" w:rsidRDefault="00D77D69" w:rsidP="000C050D">
      <w:pPr>
        <w:spacing w:after="0"/>
        <w:ind w:firstLine="720"/>
        <w:jc w:val="both"/>
        <w:rPr>
          <w:rFonts w:ascii="Times New Roman" w:eastAsia="Times New Roman" w:hAnsi="Times New Roman" w:cs="Times New Roman"/>
          <w:i/>
          <w:iCs/>
          <w:color w:val="212529"/>
          <w:sz w:val="28"/>
          <w:szCs w:val="28"/>
          <w:lang w:val="vi-VN"/>
        </w:rPr>
      </w:pPr>
      <w:r w:rsidRPr="00D77D69">
        <w:rPr>
          <w:rFonts w:ascii="Times New Roman" w:eastAsia="Times New Roman" w:hAnsi="Times New Roman" w:cs="Times New Roman"/>
          <w:i/>
          <w:iCs/>
          <w:color w:val="212529"/>
          <w:sz w:val="28"/>
          <w:szCs w:val="28"/>
          <w:lang w:val="vi-VN"/>
        </w:rPr>
        <w:t>Căn cứ</w:t>
      </w:r>
      <w:r w:rsidR="00BA52BE" w:rsidRPr="00B705E5">
        <w:rPr>
          <w:rFonts w:ascii="Times New Roman" w:eastAsia="Times New Roman" w:hAnsi="Times New Roman" w:cs="Times New Roman"/>
          <w:i/>
          <w:iCs/>
          <w:color w:val="212529"/>
          <w:sz w:val="28"/>
          <w:szCs w:val="28"/>
          <w:lang w:val="vi-VN"/>
        </w:rPr>
        <w:t xml:space="preserve"> Luật sửa đổi</w:t>
      </w:r>
      <w:r w:rsidRPr="00D77D69">
        <w:rPr>
          <w:rFonts w:ascii="Times New Roman" w:eastAsia="Times New Roman" w:hAnsi="Times New Roman" w:cs="Times New Roman"/>
          <w:i/>
          <w:iCs/>
          <w:color w:val="212529"/>
          <w:sz w:val="28"/>
          <w:szCs w:val="28"/>
          <w:lang w:val="vi-VN"/>
        </w:rPr>
        <w:t>,</w:t>
      </w:r>
      <w:r w:rsidR="00BA52BE" w:rsidRPr="00B705E5">
        <w:rPr>
          <w:rFonts w:ascii="Times New Roman" w:eastAsia="Times New Roman" w:hAnsi="Times New Roman" w:cs="Times New Roman"/>
          <w:i/>
          <w:iCs/>
          <w:color w:val="212529"/>
          <w:sz w:val="28"/>
          <w:szCs w:val="28"/>
          <w:lang w:val="vi-VN"/>
        </w:rPr>
        <w:t xml:space="preserve"> bổ sung một số điều của Luật Tổ chức Chính phủ và Luật </w:t>
      </w:r>
      <w:r w:rsidRPr="00D77D69">
        <w:rPr>
          <w:rFonts w:ascii="Times New Roman" w:eastAsia="Times New Roman" w:hAnsi="Times New Roman" w:cs="Times New Roman"/>
          <w:i/>
          <w:iCs/>
          <w:color w:val="212529"/>
          <w:sz w:val="28"/>
          <w:szCs w:val="28"/>
          <w:lang w:val="vi-VN"/>
        </w:rPr>
        <w:t>T</w:t>
      </w:r>
      <w:r w:rsidR="00BA52BE" w:rsidRPr="00B705E5">
        <w:rPr>
          <w:rFonts w:ascii="Times New Roman" w:eastAsia="Times New Roman" w:hAnsi="Times New Roman" w:cs="Times New Roman"/>
          <w:i/>
          <w:iCs/>
          <w:color w:val="212529"/>
          <w:sz w:val="28"/>
          <w:szCs w:val="28"/>
          <w:lang w:val="vi-VN"/>
        </w:rPr>
        <w:t>ổ chức chính quyền địa phương ng</w:t>
      </w:r>
      <w:r w:rsidR="00BA52BE" w:rsidRPr="00D77D69">
        <w:rPr>
          <w:rFonts w:ascii="Times New Roman" w:eastAsia="Times New Roman" w:hAnsi="Times New Roman" w:cs="Times New Roman"/>
          <w:i/>
          <w:iCs/>
          <w:color w:val="212529"/>
          <w:sz w:val="28"/>
          <w:szCs w:val="28"/>
          <w:lang w:val="vi-VN"/>
        </w:rPr>
        <w:t>à</w:t>
      </w:r>
      <w:r w:rsidR="00BA52BE" w:rsidRPr="00B705E5">
        <w:rPr>
          <w:rFonts w:ascii="Times New Roman" w:eastAsia="Times New Roman" w:hAnsi="Times New Roman" w:cs="Times New Roman"/>
          <w:i/>
          <w:iCs/>
          <w:color w:val="212529"/>
          <w:sz w:val="28"/>
          <w:szCs w:val="28"/>
          <w:lang w:val="vi-VN"/>
        </w:rPr>
        <w:t>y 22</w:t>
      </w:r>
      <w:r w:rsidRPr="00D77D69">
        <w:rPr>
          <w:rFonts w:ascii="Times New Roman" w:eastAsia="Times New Roman" w:hAnsi="Times New Roman" w:cs="Times New Roman"/>
          <w:i/>
          <w:iCs/>
          <w:color w:val="212529"/>
          <w:sz w:val="28"/>
          <w:szCs w:val="28"/>
          <w:lang w:val="vi-VN"/>
        </w:rPr>
        <w:t xml:space="preserve"> tháng </w:t>
      </w:r>
      <w:r w:rsidR="00BA52BE" w:rsidRPr="00B705E5">
        <w:rPr>
          <w:rFonts w:ascii="Times New Roman" w:eastAsia="Times New Roman" w:hAnsi="Times New Roman" w:cs="Times New Roman"/>
          <w:i/>
          <w:iCs/>
          <w:color w:val="212529"/>
          <w:sz w:val="28"/>
          <w:szCs w:val="28"/>
          <w:lang w:val="vi-VN"/>
        </w:rPr>
        <w:t>11</w:t>
      </w:r>
      <w:r w:rsidRPr="001B568F">
        <w:rPr>
          <w:rFonts w:ascii="Times New Roman" w:eastAsia="Times New Roman" w:hAnsi="Times New Roman" w:cs="Times New Roman"/>
          <w:i/>
          <w:iCs/>
          <w:color w:val="212529"/>
          <w:sz w:val="28"/>
          <w:szCs w:val="28"/>
          <w:lang w:val="vi-VN"/>
        </w:rPr>
        <w:t xml:space="preserve"> năm </w:t>
      </w:r>
      <w:r w:rsidR="00BA52BE" w:rsidRPr="00B705E5">
        <w:rPr>
          <w:rFonts w:ascii="Times New Roman" w:eastAsia="Times New Roman" w:hAnsi="Times New Roman" w:cs="Times New Roman"/>
          <w:i/>
          <w:iCs/>
          <w:color w:val="212529"/>
          <w:sz w:val="28"/>
          <w:szCs w:val="28"/>
          <w:lang w:val="vi-VN"/>
        </w:rPr>
        <w:t>2019;</w:t>
      </w:r>
    </w:p>
    <w:p w:rsidR="00EE609E" w:rsidRDefault="00EE609E" w:rsidP="000C050D">
      <w:pPr>
        <w:spacing w:after="0"/>
        <w:ind w:firstLine="720"/>
        <w:jc w:val="both"/>
        <w:rPr>
          <w:rFonts w:ascii="Times New Roman" w:eastAsia="Times New Roman" w:hAnsi="Times New Roman" w:cs="Times New Roman"/>
          <w:i/>
          <w:iCs/>
          <w:color w:val="212529"/>
          <w:sz w:val="28"/>
          <w:szCs w:val="28"/>
        </w:rPr>
      </w:pPr>
      <w:r>
        <w:rPr>
          <w:rFonts w:ascii="Times New Roman" w:eastAsia="Times New Roman" w:hAnsi="Times New Roman" w:cs="Times New Roman"/>
          <w:i/>
          <w:iCs/>
          <w:color w:val="212529"/>
          <w:sz w:val="28"/>
          <w:szCs w:val="28"/>
        </w:rPr>
        <w:t>Căn cứ Luật Ban hành văn bản quy phạm pháp luật ngày 22 tháng 6 năm 2015;</w:t>
      </w:r>
    </w:p>
    <w:p w:rsidR="00EE609E" w:rsidRDefault="00EE609E" w:rsidP="000C050D">
      <w:pPr>
        <w:spacing w:after="0"/>
        <w:ind w:firstLine="720"/>
        <w:jc w:val="both"/>
        <w:rPr>
          <w:rFonts w:ascii="Times New Roman" w:eastAsia="Times New Roman" w:hAnsi="Times New Roman" w:cs="Times New Roman"/>
          <w:i/>
          <w:iCs/>
          <w:color w:val="212529"/>
          <w:sz w:val="28"/>
          <w:szCs w:val="28"/>
        </w:rPr>
      </w:pPr>
      <w:r>
        <w:rPr>
          <w:rFonts w:ascii="Times New Roman" w:eastAsia="Times New Roman" w:hAnsi="Times New Roman" w:cs="Times New Roman"/>
          <w:i/>
          <w:iCs/>
          <w:color w:val="212529"/>
          <w:sz w:val="28"/>
          <w:szCs w:val="28"/>
        </w:rPr>
        <w:t>Căn cứ Luật sửa đổi, bổ sung một số điều của Luật Ban hành văn bản quy phạm pháp luật ngày 18 tháng 6 năm 2020;</w:t>
      </w:r>
    </w:p>
    <w:p w:rsidR="00EE609E" w:rsidRPr="00EE609E" w:rsidRDefault="00EE609E" w:rsidP="000C050D">
      <w:pPr>
        <w:spacing w:after="0"/>
        <w:ind w:firstLine="720"/>
        <w:jc w:val="both"/>
        <w:rPr>
          <w:rFonts w:ascii="Times New Roman" w:eastAsia="Times New Roman" w:hAnsi="Times New Roman" w:cs="Times New Roman"/>
          <w:i/>
          <w:color w:val="212529"/>
          <w:sz w:val="28"/>
          <w:szCs w:val="28"/>
        </w:rPr>
      </w:pPr>
      <w:r w:rsidRPr="00EE609E">
        <w:rPr>
          <w:rFonts w:ascii="Times New Roman" w:hAnsi="Times New Roman" w:cs="Times New Roman"/>
          <w:i/>
          <w:sz w:val="28"/>
          <w:szCs w:val="28"/>
          <w:lang w:val="nl-NL"/>
        </w:rPr>
        <w:t>Căn cứ Luật Công chứng ngày 20 tháng 6 năm 2014;</w:t>
      </w:r>
    </w:p>
    <w:p w:rsidR="00B04748" w:rsidRPr="00EE609E" w:rsidRDefault="00BA52BE" w:rsidP="000C050D">
      <w:pPr>
        <w:spacing w:after="0"/>
        <w:ind w:firstLine="720"/>
        <w:jc w:val="both"/>
        <w:rPr>
          <w:rFonts w:ascii="Times New Roman" w:eastAsia="Times New Roman" w:hAnsi="Times New Roman" w:cs="Times New Roman"/>
          <w:i/>
          <w:color w:val="212529"/>
          <w:sz w:val="28"/>
          <w:szCs w:val="28"/>
          <w:lang w:val="vi-VN"/>
        </w:rPr>
      </w:pPr>
      <w:r w:rsidRPr="00EE609E">
        <w:rPr>
          <w:rFonts w:ascii="Times New Roman" w:eastAsia="Times New Roman" w:hAnsi="Times New Roman" w:cs="Times New Roman"/>
          <w:i/>
          <w:iCs/>
          <w:color w:val="212529"/>
          <w:sz w:val="28"/>
          <w:szCs w:val="28"/>
          <w:lang w:val="vi-VN"/>
        </w:rPr>
        <w:t>Căn cứ Luật Ngân sách nhà nước ngày 25</w:t>
      </w:r>
      <w:r w:rsidR="001B568F" w:rsidRPr="00EE609E">
        <w:rPr>
          <w:rFonts w:ascii="Times New Roman" w:eastAsia="Times New Roman" w:hAnsi="Times New Roman" w:cs="Times New Roman"/>
          <w:i/>
          <w:iCs/>
          <w:color w:val="212529"/>
          <w:sz w:val="28"/>
          <w:szCs w:val="28"/>
          <w:lang w:val="vi-VN"/>
        </w:rPr>
        <w:t xml:space="preserve"> tháng </w:t>
      </w:r>
      <w:r w:rsidRPr="00EE609E">
        <w:rPr>
          <w:rFonts w:ascii="Times New Roman" w:eastAsia="Times New Roman" w:hAnsi="Times New Roman" w:cs="Times New Roman"/>
          <w:i/>
          <w:iCs/>
          <w:color w:val="212529"/>
          <w:sz w:val="28"/>
          <w:szCs w:val="28"/>
          <w:lang w:val="vi-VN"/>
        </w:rPr>
        <w:t>6</w:t>
      </w:r>
      <w:r w:rsidR="001B568F" w:rsidRPr="00EE609E">
        <w:rPr>
          <w:rFonts w:ascii="Times New Roman" w:eastAsia="Times New Roman" w:hAnsi="Times New Roman" w:cs="Times New Roman"/>
          <w:i/>
          <w:iCs/>
          <w:color w:val="212529"/>
          <w:sz w:val="28"/>
          <w:szCs w:val="28"/>
          <w:lang w:val="vi-VN"/>
        </w:rPr>
        <w:t xml:space="preserve"> năm </w:t>
      </w:r>
      <w:r w:rsidRPr="00EE609E">
        <w:rPr>
          <w:rFonts w:ascii="Times New Roman" w:eastAsia="Times New Roman" w:hAnsi="Times New Roman" w:cs="Times New Roman"/>
          <w:i/>
          <w:iCs/>
          <w:color w:val="212529"/>
          <w:sz w:val="28"/>
          <w:szCs w:val="28"/>
          <w:lang w:val="vi-VN"/>
        </w:rPr>
        <w:t>2015;</w:t>
      </w:r>
    </w:p>
    <w:p w:rsidR="00B04748" w:rsidRPr="00EE609E" w:rsidRDefault="00BA52BE" w:rsidP="000C050D">
      <w:pPr>
        <w:spacing w:after="0"/>
        <w:ind w:firstLine="720"/>
        <w:jc w:val="both"/>
        <w:rPr>
          <w:rFonts w:ascii="Times New Roman" w:eastAsia="Times New Roman" w:hAnsi="Times New Roman" w:cs="Times New Roman"/>
          <w:i/>
          <w:iCs/>
          <w:color w:val="212529"/>
          <w:sz w:val="28"/>
          <w:szCs w:val="28"/>
          <w:lang w:val="vi-VN"/>
        </w:rPr>
      </w:pPr>
      <w:r w:rsidRPr="00EE609E">
        <w:rPr>
          <w:rFonts w:ascii="Times New Roman" w:eastAsia="Times New Roman" w:hAnsi="Times New Roman" w:cs="Times New Roman"/>
          <w:i/>
          <w:iCs/>
          <w:color w:val="212529"/>
          <w:sz w:val="28"/>
          <w:szCs w:val="28"/>
          <w:lang w:val="vi-VN"/>
        </w:rPr>
        <w:t xml:space="preserve">Căn cứ Luật Đấu giá tài sản </w:t>
      </w:r>
      <w:r w:rsidR="00EF5899" w:rsidRPr="00EE609E">
        <w:rPr>
          <w:rFonts w:ascii="Times New Roman" w:eastAsia="Times New Roman" w:hAnsi="Times New Roman" w:cs="Times New Roman"/>
          <w:i/>
          <w:iCs/>
          <w:color w:val="212529"/>
          <w:sz w:val="28"/>
          <w:szCs w:val="28"/>
          <w:lang w:val="vi-VN"/>
        </w:rPr>
        <w:t xml:space="preserve">ngày 17 tháng 11 </w:t>
      </w:r>
      <w:r w:rsidRPr="00EE609E">
        <w:rPr>
          <w:rFonts w:ascii="Times New Roman" w:eastAsia="Times New Roman" w:hAnsi="Times New Roman" w:cs="Times New Roman"/>
          <w:i/>
          <w:iCs/>
          <w:color w:val="212529"/>
          <w:sz w:val="28"/>
          <w:szCs w:val="28"/>
          <w:lang w:val="vi-VN"/>
        </w:rPr>
        <w:t>năm</w:t>
      </w:r>
      <w:r w:rsidR="00EF5899" w:rsidRPr="00EE609E">
        <w:rPr>
          <w:rFonts w:ascii="Times New Roman" w:eastAsia="Times New Roman" w:hAnsi="Times New Roman" w:cs="Times New Roman"/>
          <w:i/>
          <w:iCs/>
          <w:color w:val="212529"/>
          <w:sz w:val="28"/>
          <w:szCs w:val="28"/>
          <w:lang w:val="vi-VN"/>
        </w:rPr>
        <w:t xml:space="preserve"> </w:t>
      </w:r>
      <w:r w:rsidRPr="00EE609E">
        <w:rPr>
          <w:rFonts w:ascii="Times New Roman" w:eastAsia="Times New Roman" w:hAnsi="Times New Roman" w:cs="Times New Roman"/>
          <w:i/>
          <w:iCs/>
          <w:color w:val="212529"/>
          <w:sz w:val="28"/>
          <w:szCs w:val="28"/>
          <w:lang w:val="vi-VN"/>
        </w:rPr>
        <w:t>2016;</w:t>
      </w:r>
    </w:p>
    <w:p w:rsidR="00EE609E" w:rsidRPr="00EE609E" w:rsidRDefault="00EE609E" w:rsidP="000C050D">
      <w:pPr>
        <w:spacing w:after="0"/>
        <w:ind w:firstLine="720"/>
        <w:jc w:val="both"/>
        <w:rPr>
          <w:rFonts w:ascii="Times New Roman" w:eastAsia="Times New Roman" w:hAnsi="Times New Roman" w:cs="Times New Roman"/>
          <w:i/>
          <w:color w:val="212529"/>
          <w:sz w:val="28"/>
          <w:szCs w:val="28"/>
        </w:rPr>
      </w:pPr>
      <w:r w:rsidRPr="00EE609E">
        <w:rPr>
          <w:rFonts w:ascii="Times New Roman" w:eastAsia="Times New Roman" w:hAnsi="Times New Roman" w:cs="Times New Roman"/>
          <w:i/>
          <w:iCs/>
          <w:color w:val="212529"/>
          <w:sz w:val="28"/>
          <w:szCs w:val="28"/>
        </w:rPr>
        <w:t>Căn cứ Luật Trợ giúp pháp lý ngày 20 tháng 6 năm 2017;</w:t>
      </w:r>
    </w:p>
    <w:p w:rsidR="00B04748" w:rsidRPr="00EE609E" w:rsidRDefault="00BA52BE" w:rsidP="000C050D">
      <w:pPr>
        <w:spacing w:after="0"/>
        <w:ind w:firstLine="720"/>
        <w:jc w:val="both"/>
        <w:rPr>
          <w:rFonts w:ascii="Times New Roman" w:eastAsia="Times New Roman" w:hAnsi="Times New Roman" w:cs="Times New Roman"/>
          <w:i/>
          <w:iCs/>
          <w:color w:val="212529"/>
          <w:sz w:val="28"/>
          <w:szCs w:val="28"/>
          <w:lang w:val="vi-VN"/>
        </w:rPr>
      </w:pPr>
      <w:r w:rsidRPr="00EE609E">
        <w:rPr>
          <w:rFonts w:ascii="Times New Roman" w:eastAsia="Times New Roman" w:hAnsi="Times New Roman" w:cs="Times New Roman"/>
          <w:i/>
          <w:iCs/>
          <w:color w:val="212529"/>
          <w:sz w:val="28"/>
          <w:szCs w:val="28"/>
          <w:lang w:val="vi-VN"/>
        </w:rPr>
        <w:t>Căn cứ Nghị định số 62/2017/NĐ-CP ngày 16</w:t>
      </w:r>
      <w:r w:rsidR="00905AC8" w:rsidRPr="00EE609E">
        <w:rPr>
          <w:rFonts w:ascii="Times New Roman" w:eastAsia="Times New Roman" w:hAnsi="Times New Roman" w:cs="Times New Roman"/>
          <w:i/>
          <w:iCs/>
          <w:color w:val="212529"/>
          <w:sz w:val="28"/>
          <w:szCs w:val="28"/>
          <w:lang w:val="vi-VN"/>
        </w:rPr>
        <w:t xml:space="preserve"> tháng </w:t>
      </w:r>
      <w:r w:rsidRPr="00EE609E">
        <w:rPr>
          <w:rFonts w:ascii="Times New Roman" w:eastAsia="Times New Roman" w:hAnsi="Times New Roman" w:cs="Times New Roman"/>
          <w:i/>
          <w:iCs/>
          <w:color w:val="212529"/>
          <w:sz w:val="28"/>
          <w:szCs w:val="28"/>
          <w:lang w:val="vi-VN"/>
        </w:rPr>
        <w:t>5</w:t>
      </w:r>
      <w:r w:rsidR="00905AC8" w:rsidRPr="00EE609E">
        <w:rPr>
          <w:rFonts w:ascii="Times New Roman" w:eastAsia="Times New Roman" w:hAnsi="Times New Roman" w:cs="Times New Roman"/>
          <w:i/>
          <w:iCs/>
          <w:color w:val="212529"/>
          <w:sz w:val="28"/>
          <w:szCs w:val="28"/>
          <w:lang w:val="vi-VN"/>
        </w:rPr>
        <w:t xml:space="preserve"> năm </w:t>
      </w:r>
      <w:r w:rsidRPr="00EE609E">
        <w:rPr>
          <w:rFonts w:ascii="Times New Roman" w:eastAsia="Times New Roman" w:hAnsi="Times New Roman" w:cs="Times New Roman"/>
          <w:i/>
          <w:iCs/>
          <w:color w:val="212529"/>
          <w:sz w:val="28"/>
          <w:szCs w:val="28"/>
          <w:lang w:val="vi-VN"/>
        </w:rPr>
        <w:t>2017 của Chính phủ quy định chi tiết một số điều và biện pháp thi hành Luật Đấu giá tài sản;</w:t>
      </w:r>
    </w:p>
    <w:p w:rsidR="00EE609E" w:rsidRDefault="00EE609E" w:rsidP="000C050D">
      <w:pPr>
        <w:spacing w:after="0"/>
        <w:ind w:firstLine="720"/>
        <w:jc w:val="both"/>
        <w:rPr>
          <w:rFonts w:ascii="Times New Roman" w:eastAsia="Times New Roman" w:hAnsi="Times New Roman" w:cs="Times New Roman"/>
          <w:i/>
          <w:iCs/>
          <w:color w:val="212529"/>
          <w:sz w:val="28"/>
          <w:szCs w:val="28"/>
        </w:rPr>
      </w:pPr>
      <w:r w:rsidRPr="00EE609E">
        <w:rPr>
          <w:rFonts w:ascii="Times New Roman" w:eastAsia="Times New Roman" w:hAnsi="Times New Roman" w:cs="Times New Roman"/>
          <w:i/>
          <w:iCs/>
          <w:color w:val="212529"/>
          <w:sz w:val="28"/>
          <w:szCs w:val="28"/>
        </w:rPr>
        <w:t>Căn cứ Nghị định số 144/2017/NĐ-CP ngày 15 tháng 12 năm 2017 của Chính phủ quy định chi tiết một số điều của Luật Trợ giúp pháp lý;</w:t>
      </w:r>
    </w:p>
    <w:p w:rsidR="00EE609E" w:rsidRPr="0035284A" w:rsidRDefault="00EE609E" w:rsidP="000C050D">
      <w:pPr>
        <w:spacing w:after="0"/>
        <w:ind w:firstLine="720"/>
        <w:jc w:val="both"/>
        <w:rPr>
          <w:rFonts w:ascii="Times New Roman" w:eastAsia="Times New Roman" w:hAnsi="Times New Roman" w:cs="Times New Roman"/>
          <w:color w:val="212529"/>
          <w:sz w:val="28"/>
          <w:szCs w:val="28"/>
          <w:lang w:val="vi-VN"/>
        </w:rPr>
      </w:pPr>
      <w:r w:rsidRPr="00B705E5">
        <w:rPr>
          <w:rFonts w:ascii="Times New Roman" w:eastAsia="Times New Roman" w:hAnsi="Times New Roman" w:cs="Times New Roman"/>
          <w:i/>
          <w:iCs/>
          <w:color w:val="212529"/>
          <w:sz w:val="28"/>
          <w:szCs w:val="28"/>
          <w:lang w:val="vi-VN"/>
        </w:rPr>
        <w:t>Căn cứ Nghị định số 32/2019/NĐ-CP ngày 10</w:t>
      </w:r>
      <w:r w:rsidRPr="0035284A">
        <w:rPr>
          <w:rFonts w:ascii="Times New Roman" w:eastAsia="Times New Roman" w:hAnsi="Times New Roman" w:cs="Times New Roman"/>
          <w:i/>
          <w:iCs/>
          <w:color w:val="212529"/>
          <w:sz w:val="28"/>
          <w:szCs w:val="28"/>
          <w:lang w:val="vi-VN"/>
        </w:rPr>
        <w:t xml:space="preserve"> tháng </w:t>
      </w:r>
      <w:r w:rsidRPr="00B705E5">
        <w:rPr>
          <w:rFonts w:ascii="Times New Roman" w:eastAsia="Times New Roman" w:hAnsi="Times New Roman" w:cs="Times New Roman"/>
          <w:i/>
          <w:iCs/>
          <w:color w:val="212529"/>
          <w:sz w:val="28"/>
          <w:szCs w:val="28"/>
          <w:lang w:val="vi-VN"/>
        </w:rPr>
        <w:t>4</w:t>
      </w:r>
      <w:r w:rsidRPr="0035284A">
        <w:rPr>
          <w:rFonts w:ascii="Times New Roman" w:eastAsia="Times New Roman" w:hAnsi="Times New Roman" w:cs="Times New Roman"/>
          <w:i/>
          <w:iCs/>
          <w:color w:val="212529"/>
          <w:sz w:val="28"/>
          <w:szCs w:val="28"/>
          <w:lang w:val="vi-VN"/>
        </w:rPr>
        <w:t xml:space="preserve"> năm </w:t>
      </w:r>
      <w:r w:rsidRPr="00B705E5">
        <w:rPr>
          <w:rFonts w:ascii="Times New Roman" w:eastAsia="Times New Roman" w:hAnsi="Times New Roman" w:cs="Times New Roman"/>
          <w:i/>
          <w:iCs/>
          <w:color w:val="212529"/>
          <w:sz w:val="28"/>
          <w:szCs w:val="28"/>
          <w:lang w:val="vi-VN"/>
        </w:rPr>
        <w:t>2019 của Chính phủ quy định giao nhiệm vụ, đặt hàng hoặc đấu thầu cung </w:t>
      </w:r>
      <w:r w:rsidRPr="0035284A">
        <w:rPr>
          <w:rFonts w:ascii="Times New Roman" w:eastAsia="Times New Roman" w:hAnsi="Times New Roman" w:cs="Times New Roman"/>
          <w:i/>
          <w:iCs/>
          <w:color w:val="212529"/>
          <w:sz w:val="28"/>
          <w:szCs w:val="28"/>
          <w:lang w:val="vi-VN"/>
        </w:rPr>
        <w:t>c</w:t>
      </w:r>
      <w:r w:rsidRPr="00B705E5">
        <w:rPr>
          <w:rFonts w:ascii="Times New Roman" w:eastAsia="Times New Roman" w:hAnsi="Times New Roman" w:cs="Times New Roman"/>
          <w:i/>
          <w:iCs/>
          <w:color w:val="212529"/>
          <w:sz w:val="28"/>
          <w:szCs w:val="28"/>
          <w:lang w:val="vi-VN"/>
        </w:rPr>
        <w:t>ấp sản phẩm, dịch vụ công sử dụng ngân sách nhà nước từ nguồn kinh phí chi thường xuyên;</w:t>
      </w:r>
    </w:p>
    <w:p w:rsidR="00EE609E" w:rsidRPr="00EE609E" w:rsidRDefault="00E91BF9" w:rsidP="000C050D">
      <w:pPr>
        <w:spacing w:after="0"/>
        <w:ind w:firstLine="720"/>
        <w:jc w:val="both"/>
        <w:rPr>
          <w:rFonts w:ascii="Times New Roman" w:hAnsi="Times New Roman" w:cs="Times New Roman"/>
          <w:i/>
          <w:iCs/>
          <w:color w:val="000000"/>
          <w:sz w:val="28"/>
          <w:szCs w:val="28"/>
          <w:lang w:val="nl-NL"/>
        </w:rPr>
      </w:pPr>
      <w:r w:rsidRPr="00501DF0">
        <w:rPr>
          <w:rFonts w:ascii="Times New Roman" w:hAnsi="Times New Roman" w:cs="Times New Roman"/>
          <w:i/>
          <w:iCs/>
          <w:color w:val="000000" w:themeColor="text1"/>
          <w:sz w:val="28"/>
          <w:szCs w:val="28"/>
          <w:lang w:val="nl-NL"/>
        </w:rPr>
        <w:t xml:space="preserve">Căn cứ </w:t>
      </w:r>
      <w:r w:rsidR="00EE609E" w:rsidRPr="00501DF0">
        <w:rPr>
          <w:rFonts w:ascii="Times New Roman" w:hAnsi="Times New Roman" w:cs="Times New Roman"/>
          <w:i/>
          <w:iCs/>
          <w:color w:val="000000" w:themeColor="text1"/>
          <w:sz w:val="28"/>
          <w:szCs w:val="28"/>
          <w:lang w:val="nl-NL"/>
        </w:rPr>
        <w:t xml:space="preserve">Nghị định </w:t>
      </w:r>
      <w:r w:rsidR="00EE609E" w:rsidRPr="00EE609E">
        <w:rPr>
          <w:rFonts w:ascii="Times New Roman" w:hAnsi="Times New Roman" w:cs="Times New Roman"/>
          <w:i/>
          <w:iCs/>
          <w:color w:val="000000"/>
          <w:sz w:val="28"/>
          <w:szCs w:val="28"/>
          <w:lang w:val="nl-NL"/>
        </w:rPr>
        <w:t>số 60/2021/NĐ-CP ngày 21 tháng 6 năm 2021 của Chính phủ quy định cơ chế tự chủ tài chính của đơn vị sự nghiệp công lập;</w:t>
      </w:r>
    </w:p>
    <w:p w:rsidR="00EE609E" w:rsidRPr="00EE609E" w:rsidRDefault="00EE609E" w:rsidP="000C050D">
      <w:pPr>
        <w:spacing w:after="0"/>
        <w:ind w:firstLine="720"/>
        <w:jc w:val="both"/>
        <w:rPr>
          <w:rFonts w:ascii="Times New Roman" w:hAnsi="Times New Roman" w:cs="Times New Roman"/>
          <w:i/>
          <w:iCs/>
          <w:spacing w:val="2"/>
          <w:sz w:val="28"/>
          <w:szCs w:val="28"/>
          <w:shd w:val="clear" w:color="auto" w:fill="FFFFFF"/>
          <w:lang w:val="nl-NL"/>
        </w:rPr>
      </w:pPr>
      <w:r w:rsidRPr="00EE609E">
        <w:rPr>
          <w:rFonts w:ascii="Times New Roman" w:eastAsia="MS Mincho" w:hAnsi="Times New Roman" w:cs="Times New Roman"/>
          <w:i/>
          <w:iCs/>
          <w:color w:val="000000"/>
          <w:spacing w:val="-4"/>
          <w:sz w:val="28"/>
          <w:szCs w:val="28"/>
          <w:lang w:val="nl-NL" w:eastAsia="ja-JP"/>
        </w:rPr>
        <w:t xml:space="preserve">Căn cứ </w:t>
      </w:r>
      <w:r w:rsidRPr="00EE609E">
        <w:rPr>
          <w:rFonts w:ascii="Times New Roman" w:hAnsi="Times New Roman" w:cs="Times New Roman"/>
          <w:i/>
          <w:iCs/>
          <w:spacing w:val="2"/>
          <w:sz w:val="28"/>
          <w:szCs w:val="28"/>
          <w:shd w:val="clear" w:color="auto" w:fill="FFFFFF"/>
          <w:lang w:val="nl-NL"/>
        </w:rPr>
        <w:t xml:space="preserve">Thông tư số 08/2017/TT-BTP ngày 15 tháng 11 năm 2017 của </w:t>
      </w:r>
      <w:r w:rsidR="00BF156E">
        <w:rPr>
          <w:rFonts w:ascii="Times New Roman" w:hAnsi="Times New Roman" w:cs="Times New Roman"/>
          <w:i/>
          <w:iCs/>
          <w:spacing w:val="2"/>
          <w:sz w:val="28"/>
          <w:szCs w:val="28"/>
          <w:shd w:val="clear" w:color="auto" w:fill="FFFFFF"/>
          <w:lang w:val="nl-NL"/>
        </w:rPr>
        <w:t xml:space="preserve">Bộ trưởng </w:t>
      </w:r>
      <w:r w:rsidRPr="00EE609E">
        <w:rPr>
          <w:rFonts w:ascii="Times New Roman" w:hAnsi="Times New Roman" w:cs="Times New Roman"/>
          <w:i/>
          <w:iCs/>
          <w:spacing w:val="2"/>
          <w:sz w:val="28"/>
          <w:szCs w:val="28"/>
          <w:shd w:val="clear" w:color="auto" w:fill="FFFFFF"/>
          <w:lang w:val="nl-NL"/>
        </w:rPr>
        <w:t>Bộ</w:t>
      </w:r>
      <w:r w:rsidR="00BF156E">
        <w:rPr>
          <w:rFonts w:ascii="Times New Roman" w:hAnsi="Times New Roman" w:cs="Times New Roman"/>
          <w:i/>
          <w:iCs/>
          <w:spacing w:val="2"/>
          <w:sz w:val="28"/>
          <w:szCs w:val="28"/>
          <w:shd w:val="clear" w:color="auto" w:fill="FFFFFF"/>
          <w:lang w:val="nl-NL"/>
        </w:rPr>
        <w:t xml:space="preserve"> Tư pháp q</w:t>
      </w:r>
      <w:r w:rsidRPr="00EE609E">
        <w:rPr>
          <w:rFonts w:ascii="Times New Roman" w:hAnsi="Times New Roman" w:cs="Times New Roman"/>
          <w:i/>
          <w:iCs/>
          <w:spacing w:val="2"/>
          <w:sz w:val="28"/>
          <w:szCs w:val="28"/>
          <w:shd w:val="clear" w:color="auto" w:fill="FFFFFF"/>
          <w:lang w:val="nl-NL"/>
        </w:rPr>
        <w:t xml:space="preserve">uy định chi tiết một số điều của Luật Trợ giúp pháp lý và hướng dẫn giấy tờ trong hoạt động trợ giúp pháp lý; </w:t>
      </w:r>
    </w:p>
    <w:p w:rsidR="00EE609E" w:rsidRPr="00EE609E" w:rsidRDefault="00EE609E" w:rsidP="000C050D">
      <w:pPr>
        <w:spacing w:after="0"/>
        <w:ind w:firstLine="720"/>
        <w:jc w:val="both"/>
        <w:rPr>
          <w:rFonts w:ascii="Times New Roman" w:hAnsi="Times New Roman" w:cs="Times New Roman"/>
          <w:i/>
          <w:iCs/>
          <w:spacing w:val="2"/>
          <w:sz w:val="28"/>
          <w:szCs w:val="28"/>
          <w:shd w:val="clear" w:color="auto" w:fill="FFFFFF"/>
          <w:lang w:val="nl-NL"/>
        </w:rPr>
      </w:pPr>
      <w:r w:rsidRPr="00EE609E">
        <w:rPr>
          <w:rFonts w:ascii="Times New Roman" w:hAnsi="Times New Roman" w:cs="Times New Roman"/>
          <w:i/>
          <w:iCs/>
          <w:color w:val="000000"/>
          <w:sz w:val="28"/>
          <w:szCs w:val="28"/>
          <w:lang w:val="nl-NL"/>
        </w:rPr>
        <w:t xml:space="preserve">Căn cứ </w:t>
      </w:r>
      <w:r w:rsidRPr="00EE609E">
        <w:rPr>
          <w:rFonts w:ascii="Times New Roman" w:hAnsi="Times New Roman" w:cs="Times New Roman"/>
          <w:i/>
          <w:iCs/>
          <w:spacing w:val="2"/>
          <w:sz w:val="28"/>
          <w:szCs w:val="28"/>
          <w:shd w:val="clear" w:color="auto" w:fill="FFFFFF"/>
          <w:lang w:val="nl-NL"/>
        </w:rPr>
        <w:t xml:space="preserve">Thông tư số 12/2018/TT-BTP ngày 28 tháng 8 năm 2018 của </w:t>
      </w:r>
      <w:r w:rsidR="00BF156E">
        <w:rPr>
          <w:rFonts w:ascii="Times New Roman" w:hAnsi="Times New Roman" w:cs="Times New Roman"/>
          <w:i/>
          <w:iCs/>
          <w:spacing w:val="2"/>
          <w:sz w:val="28"/>
          <w:szCs w:val="28"/>
          <w:shd w:val="clear" w:color="auto" w:fill="FFFFFF"/>
          <w:lang w:val="nl-NL"/>
        </w:rPr>
        <w:t xml:space="preserve">Bộ trưởng </w:t>
      </w:r>
      <w:r w:rsidRPr="00EE609E">
        <w:rPr>
          <w:rFonts w:ascii="Times New Roman" w:hAnsi="Times New Roman" w:cs="Times New Roman"/>
          <w:i/>
          <w:iCs/>
          <w:spacing w:val="2"/>
          <w:sz w:val="28"/>
          <w:szCs w:val="28"/>
          <w:shd w:val="clear" w:color="auto" w:fill="FFFFFF"/>
          <w:lang w:val="nl-NL"/>
        </w:rPr>
        <w:t>Bộ Tư pháp hướng dẫn một số hoạt động nghiệp vụ trợ giúp pháp lý và quản lý chất lượng vụ việc trợ giúp pháp lý;</w:t>
      </w:r>
    </w:p>
    <w:p w:rsidR="00EE609E" w:rsidRPr="00EE609E" w:rsidRDefault="00EE609E" w:rsidP="000C050D">
      <w:pPr>
        <w:spacing w:after="0"/>
        <w:ind w:firstLine="720"/>
        <w:jc w:val="both"/>
        <w:rPr>
          <w:rFonts w:ascii="Times New Roman" w:hAnsi="Times New Roman" w:cs="Times New Roman"/>
          <w:i/>
          <w:iCs/>
          <w:spacing w:val="2"/>
          <w:sz w:val="28"/>
          <w:szCs w:val="28"/>
          <w:shd w:val="clear" w:color="auto" w:fill="FFFFFF"/>
          <w:lang w:val="nl-NL"/>
        </w:rPr>
      </w:pPr>
      <w:r w:rsidRPr="00EE609E">
        <w:rPr>
          <w:rFonts w:ascii="Times New Roman" w:hAnsi="Times New Roman" w:cs="Times New Roman"/>
          <w:i/>
          <w:iCs/>
          <w:spacing w:val="2"/>
          <w:sz w:val="28"/>
          <w:szCs w:val="28"/>
          <w:shd w:val="clear" w:color="auto" w:fill="FFFFFF"/>
          <w:lang w:val="nl-NL"/>
        </w:rPr>
        <w:lastRenderedPageBreak/>
        <w:t>Căn cứ Thông tư số 59/2020/TT-BTC ngày 18 tháng 6 năm 2020 của</w:t>
      </w:r>
      <w:r w:rsidR="00BF156E">
        <w:rPr>
          <w:rFonts w:ascii="Times New Roman" w:hAnsi="Times New Roman" w:cs="Times New Roman"/>
          <w:i/>
          <w:iCs/>
          <w:spacing w:val="2"/>
          <w:sz w:val="28"/>
          <w:szCs w:val="28"/>
          <w:shd w:val="clear" w:color="auto" w:fill="FFFFFF"/>
          <w:lang w:val="nl-NL"/>
        </w:rPr>
        <w:t xml:space="preserve"> Bộ trưởng</w:t>
      </w:r>
      <w:r w:rsidRPr="00EE609E">
        <w:rPr>
          <w:rFonts w:ascii="Times New Roman" w:hAnsi="Times New Roman" w:cs="Times New Roman"/>
          <w:i/>
          <w:iCs/>
          <w:spacing w:val="2"/>
          <w:sz w:val="28"/>
          <w:szCs w:val="28"/>
          <w:shd w:val="clear" w:color="auto" w:fill="FFFFFF"/>
          <w:lang w:val="nl-NL"/>
        </w:rPr>
        <w:t xml:space="preserve"> Bộ Tài chính hướng dẫn lập dự toán, quản lý, sử dụng và quyết toán kinh phí bảo đảm hoạt động trợ giúp pháp lý;</w:t>
      </w:r>
    </w:p>
    <w:p w:rsidR="00EE609E" w:rsidRPr="00EE609E" w:rsidRDefault="00EE609E" w:rsidP="000C050D">
      <w:pPr>
        <w:spacing w:after="0"/>
        <w:ind w:firstLine="720"/>
        <w:jc w:val="both"/>
        <w:rPr>
          <w:rFonts w:ascii="Times New Roman" w:hAnsi="Times New Roman" w:cs="Times New Roman"/>
          <w:i/>
          <w:iCs/>
          <w:spacing w:val="2"/>
          <w:sz w:val="28"/>
          <w:szCs w:val="28"/>
          <w:shd w:val="clear" w:color="auto" w:fill="FFFFFF"/>
          <w:lang w:val="nl-NL"/>
        </w:rPr>
      </w:pPr>
      <w:r w:rsidRPr="00EE609E">
        <w:rPr>
          <w:rFonts w:ascii="Times New Roman" w:hAnsi="Times New Roman" w:cs="Times New Roman"/>
          <w:i/>
          <w:iCs/>
          <w:spacing w:val="2"/>
          <w:sz w:val="28"/>
          <w:szCs w:val="28"/>
          <w:shd w:val="clear" w:color="auto" w:fill="FFFFFF"/>
          <w:lang w:val="nl-NL"/>
        </w:rPr>
        <w:t xml:space="preserve">Căn cứ Thông tư </w:t>
      </w:r>
      <w:r w:rsidR="00BF156E">
        <w:rPr>
          <w:rFonts w:ascii="Times New Roman" w:hAnsi="Times New Roman" w:cs="Times New Roman"/>
          <w:i/>
          <w:iCs/>
          <w:spacing w:val="2"/>
          <w:sz w:val="28"/>
          <w:szCs w:val="28"/>
          <w:shd w:val="clear" w:color="auto" w:fill="FFFFFF"/>
          <w:lang w:val="nl-NL"/>
        </w:rPr>
        <w:t xml:space="preserve">số </w:t>
      </w:r>
      <w:r w:rsidRPr="00EE609E">
        <w:rPr>
          <w:rFonts w:ascii="Times New Roman" w:hAnsi="Times New Roman" w:cs="Times New Roman"/>
          <w:i/>
          <w:iCs/>
          <w:spacing w:val="2"/>
          <w:sz w:val="28"/>
          <w:szCs w:val="28"/>
          <w:shd w:val="clear" w:color="auto" w:fill="FFFFFF"/>
          <w:lang w:val="nl-NL"/>
        </w:rPr>
        <w:t>02/2021/TT-BTP ngày 25 tháng 5 năm 2021 của</w:t>
      </w:r>
      <w:r w:rsidR="00BF156E">
        <w:rPr>
          <w:rFonts w:ascii="Times New Roman" w:hAnsi="Times New Roman" w:cs="Times New Roman"/>
          <w:i/>
          <w:iCs/>
          <w:spacing w:val="2"/>
          <w:sz w:val="28"/>
          <w:szCs w:val="28"/>
          <w:shd w:val="clear" w:color="auto" w:fill="FFFFFF"/>
          <w:lang w:val="nl-NL"/>
        </w:rPr>
        <w:t xml:space="preserve"> Bộ trưởng</w:t>
      </w:r>
      <w:r w:rsidRPr="00EE609E">
        <w:rPr>
          <w:rFonts w:ascii="Times New Roman" w:hAnsi="Times New Roman" w:cs="Times New Roman"/>
          <w:i/>
          <w:iCs/>
          <w:spacing w:val="2"/>
          <w:sz w:val="28"/>
          <w:szCs w:val="28"/>
          <w:shd w:val="clear" w:color="auto" w:fill="FFFFFF"/>
          <w:lang w:val="nl-NL"/>
        </w:rPr>
        <w:t xml:space="preserve"> Bộ Tư pháp hướng dẫn cách tính thời gian theo buổi làm việc thực tế và khoán chi vụ việc trợ giúp pháp lý;</w:t>
      </w:r>
    </w:p>
    <w:p w:rsidR="00A1532D" w:rsidRDefault="00EE609E" w:rsidP="000C050D">
      <w:pPr>
        <w:spacing w:after="0"/>
        <w:ind w:firstLine="720"/>
        <w:jc w:val="both"/>
        <w:rPr>
          <w:rFonts w:ascii="Times New Roman" w:hAnsi="Times New Roman" w:cs="Times New Roman"/>
          <w:i/>
          <w:iCs/>
          <w:spacing w:val="2"/>
          <w:sz w:val="28"/>
          <w:szCs w:val="28"/>
          <w:shd w:val="clear" w:color="auto" w:fill="FFFFFF"/>
          <w:lang w:val="nl-NL"/>
        </w:rPr>
      </w:pPr>
      <w:r w:rsidRPr="00EE609E">
        <w:rPr>
          <w:rFonts w:ascii="Times New Roman" w:hAnsi="Times New Roman" w:cs="Times New Roman"/>
          <w:i/>
          <w:iCs/>
          <w:color w:val="000000"/>
          <w:sz w:val="28"/>
          <w:szCs w:val="28"/>
          <w:lang w:val="nl-NL"/>
        </w:rPr>
        <w:t xml:space="preserve">Căn cứ Thông tư số 03/2021/TT-BTP ngày 25 tháng 5 năm 2021 của </w:t>
      </w:r>
      <w:r w:rsidR="00BF156E">
        <w:rPr>
          <w:rFonts w:ascii="Times New Roman" w:hAnsi="Times New Roman" w:cs="Times New Roman"/>
          <w:i/>
          <w:iCs/>
          <w:color w:val="000000"/>
          <w:sz w:val="28"/>
          <w:szCs w:val="28"/>
          <w:lang w:val="nl-NL"/>
        </w:rPr>
        <w:t xml:space="preserve">Bộ trưởng </w:t>
      </w:r>
      <w:r w:rsidRPr="00EE609E">
        <w:rPr>
          <w:rFonts w:ascii="Times New Roman" w:hAnsi="Times New Roman" w:cs="Times New Roman"/>
          <w:i/>
          <w:iCs/>
          <w:color w:val="000000"/>
          <w:sz w:val="28"/>
          <w:szCs w:val="28"/>
          <w:lang w:val="nl-NL"/>
        </w:rPr>
        <w:t>Bộ Tư pháp sửa đổi</w:t>
      </w:r>
      <w:r w:rsidR="00BF156E">
        <w:rPr>
          <w:rFonts w:ascii="Times New Roman" w:hAnsi="Times New Roman" w:cs="Times New Roman"/>
          <w:i/>
          <w:iCs/>
          <w:color w:val="000000"/>
          <w:sz w:val="28"/>
          <w:szCs w:val="28"/>
          <w:lang w:val="nl-NL"/>
        </w:rPr>
        <w:t>,</w:t>
      </w:r>
      <w:r w:rsidRPr="00EE609E">
        <w:rPr>
          <w:rFonts w:ascii="Times New Roman" w:hAnsi="Times New Roman" w:cs="Times New Roman"/>
          <w:i/>
          <w:iCs/>
          <w:color w:val="000000"/>
          <w:sz w:val="28"/>
          <w:szCs w:val="28"/>
          <w:lang w:val="nl-NL"/>
        </w:rPr>
        <w:t xml:space="preserve"> bổ sung một số điều của </w:t>
      </w:r>
      <w:r w:rsidRPr="00EE609E">
        <w:rPr>
          <w:rFonts w:ascii="Times New Roman" w:hAnsi="Times New Roman" w:cs="Times New Roman"/>
          <w:i/>
          <w:iCs/>
          <w:spacing w:val="2"/>
          <w:sz w:val="28"/>
          <w:szCs w:val="28"/>
          <w:shd w:val="clear" w:color="auto" w:fill="FFFFFF"/>
          <w:lang w:val="nl-NL"/>
        </w:rPr>
        <w:t>Thông tư số 08/2017/TT-BTP ngày 15 tháng 11 năm 2017 của Bộ trưởng Bộ Tư pháp Quy định chi tiết một số điều của Luật Trợ giúp pháp lý và hướng dẫn giấy tờ trong hoạt động trợ giúp pháp lý;</w:t>
      </w:r>
    </w:p>
    <w:p w:rsidR="00EE609E" w:rsidRPr="00EE609E" w:rsidRDefault="00EE609E" w:rsidP="000C050D">
      <w:pPr>
        <w:spacing w:after="0"/>
        <w:ind w:firstLine="720"/>
        <w:jc w:val="both"/>
        <w:rPr>
          <w:rFonts w:ascii="Times New Roman" w:hAnsi="Times New Roman" w:cs="Times New Roman"/>
          <w:i/>
          <w:iCs/>
          <w:color w:val="000000"/>
          <w:sz w:val="28"/>
          <w:szCs w:val="28"/>
        </w:rPr>
      </w:pPr>
      <w:r w:rsidRPr="00EE609E">
        <w:rPr>
          <w:rFonts w:ascii="Times New Roman" w:hAnsi="Times New Roman" w:cs="Times New Roman"/>
          <w:i/>
          <w:iCs/>
          <w:color w:val="000000"/>
          <w:sz w:val="28"/>
          <w:szCs w:val="28"/>
        </w:rPr>
        <w:t xml:space="preserve">Căn cứ </w:t>
      </w:r>
      <w:r w:rsidRPr="00EE609E">
        <w:rPr>
          <w:rFonts w:ascii="Times New Roman" w:hAnsi="Times New Roman" w:cs="Times New Roman"/>
          <w:i/>
          <w:sz w:val="28"/>
          <w:szCs w:val="28"/>
        </w:rPr>
        <w:t>Nghị quyết số 31/2022/NQ-HĐND ngày 09 tháng 12 năm 2022 của Hội đồng nhân dân tỉnh Hậu Giang sửa đổi, bổ sung một số điều của Nghị quyết số 29/2021/NQ-HĐND ngày 09 tháng 12 năm 2021 của Hội đồng nhân dân tỉnh Hậu Giang ban hành danh mục sự nghiệp công sử dụng ngân sách nhà nước trên địa bàn tỉnh Hậu Giang</w:t>
      </w:r>
      <w:r w:rsidRPr="00EE609E">
        <w:rPr>
          <w:rFonts w:ascii="Times New Roman" w:hAnsi="Times New Roman" w:cs="Times New Roman"/>
          <w:i/>
          <w:iCs/>
          <w:color w:val="000000"/>
          <w:sz w:val="28"/>
          <w:szCs w:val="28"/>
        </w:rPr>
        <w:t>;</w:t>
      </w:r>
    </w:p>
    <w:p w:rsidR="00BA52BE" w:rsidRDefault="00BA52BE" w:rsidP="000C050D">
      <w:pPr>
        <w:spacing w:after="0"/>
        <w:ind w:firstLine="720"/>
        <w:jc w:val="both"/>
        <w:rPr>
          <w:rFonts w:ascii="Times New Roman" w:eastAsia="Times New Roman" w:hAnsi="Times New Roman" w:cs="Times New Roman"/>
          <w:i/>
          <w:iCs/>
          <w:color w:val="212529"/>
          <w:sz w:val="28"/>
          <w:szCs w:val="28"/>
          <w:lang w:val="vi-VN"/>
        </w:rPr>
      </w:pPr>
      <w:r w:rsidRPr="00B705E5">
        <w:rPr>
          <w:rFonts w:ascii="Times New Roman" w:eastAsia="Times New Roman" w:hAnsi="Times New Roman" w:cs="Times New Roman"/>
          <w:i/>
          <w:iCs/>
          <w:color w:val="212529"/>
          <w:sz w:val="28"/>
          <w:szCs w:val="28"/>
          <w:lang w:val="vi-VN"/>
        </w:rPr>
        <w:t>Theo đề nghị của</w:t>
      </w:r>
      <w:r w:rsidR="00BF156E">
        <w:rPr>
          <w:rFonts w:ascii="Times New Roman" w:eastAsia="Times New Roman" w:hAnsi="Times New Roman" w:cs="Times New Roman"/>
          <w:i/>
          <w:iCs/>
          <w:color w:val="212529"/>
          <w:sz w:val="28"/>
          <w:szCs w:val="28"/>
        </w:rPr>
        <w:t xml:space="preserve"> Giám đốc</w:t>
      </w:r>
      <w:r w:rsidRPr="00B705E5">
        <w:rPr>
          <w:rFonts w:ascii="Times New Roman" w:eastAsia="Times New Roman" w:hAnsi="Times New Roman" w:cs="Times New Roman"/>
          <w:i/>
          <w:iCs/>
          <w:color w:val="212529"/>
          <w:sz w:val="28"/>
          <w:szCs w:val="28"/>
          <w:lang w:val="vi-VN"/>
        </w:rPr>
        <w:t xml:space="preserve"> Sở Tư pháp.</w:t>
      </w:r>
    </w:p>
    <w:p w:rsidR="00710750" w:rsidRPr="00710750" w:rsidRDefault="00710750" w:rsidP="003A0C0E">
      <w:pPr>
        <w:spacing w:after="0" w:line="269" w:lineRule="auto"/>
        <w:ind w:firstLine="720"/>
        <w:jc w:val="both"/>
        <w:rPr>
          <w:rFonts w:ascii="Times New Roman" w:eastAsia="Times New Roman" w:hAnsi="Times New Roman" w:cs="Times New Roman"/>
          <w:color w:val="212529"/>
          <w:sz w:val="8"/>
          <w:szCs w:val="8"/>
          <w:lang w:val="vi-VN"/>
        </w:rPr>
      </w:pPr>
    </w:p>
    <w:p w:rsidR="00BA52BE" w:rsidRDefault="00BA52BE" w:rsidP="003A0C0E">
      <w:pPr>
        <w:spacing w:after="0" w:line="269" w:lineRule="auto"/>
        <w:ind w:firstLine="720"/>
        <w:jc w:val="center"/>
        <w:rPr>
          <w:rFonts w:ascii="Times New Roman" w:eastAsia="Times New Roman" w:hAnsi="Times New Roman" w:cs="Times New Roman"/>
          <w:b/>
          <w:bCs/>
          <w:color w:val="212529"/>
          <w:sz w:val="28"/>
          <w:szCs w:val="28"/>
          <w:lang w:val="vi-VN"/>
        </w:rPr>
      </w:pPr>
      <w:r w:rsidRPr="0077528A">
        <w:rPr>
          <w:rFonts w:ascii="Times New Roman" w:eastAsia="Times New Roman" w:hAnsi="Times New Roman" w:cs="Times New Roman"/>
          <w:b/>
          <w:bCs/>
          <w:color w:val="212529"/>
          <w:sz w:val="28"/>
          <w:szCs w:val="28"/>
          <w:lang w:val="vi-VN"/>
        </w:rPr>
        <w:t>QUYẾT ĐỊNH:</w:t>
      </w:r>
    </w:p>
    <w:p w:rsidR="00710750" w:rsidRPr="00710750" w:rsidRDefault="00710750" w:rsidP="003A0C0E">
      <w:pPr>
        <w:spacing w:after="0" w:line="269" w:lineRule="auto"/>
        <w:ind w:firstLine="720"/>
        <w:jc w:val="center"/>
        <w:rPr>
          <w:rFonts w:ascii="Times New Roman" w:eastAsia="Times New Roman" w:hAnsi="Times New Roman" w:cs="Times New Roman"/>
          <w:color w:val="212529"/>
          <w:sz w:val="8"/>
          <w:szCs w:val="8"/>
          <w:lang w:val="vi-VN"/>
        </w:rPr>
      </w:pPr>
    </w:p>
    <w:p w:rsidR="00EB49FB" w:rsidRPr="0077528A" w:rsidRDefault="00BA52BE" w:rsidP="000C050D">
      <w:pPr>
        <w:spacing w:after="0"/>
        <w:ind w:firstLine="720"/>
        <w:jc w:val="both"/>
        <w:rPr>
          <w:rFonts w:ascii="Times New Roman" w:eastAsia="Times New Roman" w:hAnsi="Times New Roman" w:cs="Times New Roman"/>
          <w:color w:val="212529"/>
          <w:sz w:val="28"/>
          <w:szCs w:val="28"/>
          <w:lang w:val="vi-VN"/>
        </w:rPr>
      </w:pPr>
      <w:bookmarkStart w:id="3" w:name="dieu_1"/>
      <w:r w:rsidRPr="00B705E5">
        <w:rPr>
          <w:rFonts w:ascii="Times New Roman" w:eastAsia="Times New Roman" w:hAnsi="Times New Roman" w:cs="Times New Roman"/>
          <w:b/>
          <w:bCs/>
          <w:color w:val="212529"/>
          <w:sz w:val="28"/>
          <w:szCs w:val="28"/>
          <w:lang w:val="vi-VN"/>
        </w:rPr>
        <w:t>Điều 1.</w:t>
      </w:r>
      <w:bookmarkEnd w:id="3"/>
      <w:r w:rsidRPr="00B705E5">
        <w:rPr>
          <w:rFonts w:ascii="Times New Roman" w:eastAsia="Times New Roman" w:hAnsi="Times New Roman" w:cs="Times New Roman"/>
          <w:color w:val="212529"/>
          <w:sz w:val="28"/>
          <w:szCs w:val="28"/>
          <w:lang w:val="vi-VN"/>
        </w:rPr>
        <w:t> </w:t>
      </w:r>
      <w:bookmarkStart w:id="4" w:name="dieu_1_name"/>
      <w:r w:rsidRPr="00B705E5">
        <w:rPr>
          <w:rFonts w:ascii="Times New Roman" w:eastAsia="Times New Roman" w:hAnsi="Times New Roman" w:cs="Times New Roman"/>
          <w:color w:val="212529"/>
          <w:sz w:val="28"/>
          <w:szCs w:val="28"/>
          <w:lang w:val="vi-VN"/>
        </w:rPr>
        <w:t xml:space="preserve">Ban hành kèm theo Quyết định này </w:t>
      </w:r>
      <w:r w:rsidR="00DE7A87" w:rsidRPr="00DE7A87">
        <w:rPr>
          <w:rFonts w:ascii="Times New Roman" w:eastAsia="Times New Roman" w:hAnsi="Times New Roman" w:cs="Times New Roman"/>
          <w:color w:val="212529"/>
          <w:sz w:val="28"/>
          <w:szCs w:val="28"/>
          <w:lang w:val="vi-VN"/>
        </w:rPr>
        <w:t>Q</w:t>
      </w:r>
      <w:r w:rsidRPr="00B705E5">
        <w:rPr>
          <w:rFonts w:ascii="Times New Roman" w:eastAsia="Times New Roman" w:hAnsi="Times New Roman" w:cs="Times New Roman"/>
          <w:color w:val="212529"/>
          <w:sz w:val="28"/>
          <w:szCs w:val="28"/>
          <w:lang w:val="vi-VN"/>
        </w:rPr>
        <w:t>uy định tiêu chí, tiêu chuẩn chất lượng dịch vụ</w:t>
      </w:r>
      <w:r w:rsidR="00BF156E">
        <w:rPr>
          <w:rFonts w:ascii="Times New Roman" w:eastAsia="Times New Roman" w:hAnsi="Times New Roman" w:cs="Times New Roman"/>
          <w:color w:val="212529"/>
          <w:sz w:val="28"/>
          <w:szCs w:val="28"/>
        </w:rPr>
        <w:t xml:space="preserve"> sự nghiệp công sử dụng ngân sách nhà nước; </w:t>
      </w:r>
      <w:r w:rsidRPr="00B705E5">
        <w:rPr>
          <w:rFonts w:ascii="Times New Roman" w:eastAsia="Times New Roman" w:hAnsi="Times New Roman" w:cs="Times New Roman"/>
          <w:color w:val="212529"/>
          <w:sz w:val="28"/>
          <w:szCs w:val="28"/>
          <w:lang w:val="vi-VN"/>
        </w:rPr>
        <w:t xml:space="preserve">cơ chế </w:t>
      </w:r>
      <w:r w:rsidR="00BF156E">
        <w:rPr>
          <w:rFonts w:ascii="Times New Roman" w:eastAsia="Times New Roman" w:hAnsi="Times New Roman" w:cs="Times New Roman"/>
          <w:color w:val="212529"/>
          <w:sz w:val="28"/>
          <w:szCs w:val="28"/>
        </w:rPr>
        <w:t xml:space="preserve">giám sát, đánh giá, kiểm định chất lượng, </w:t>
      </w:r>
      <w:r w:rsidRPr="00B705E5">
        <w:rPr>
          <w:rFonts w:ascii="Times New Roman" w:eastAsia="Times New Roman" w:hAnsi="Times New Roman" w:cs="Times New Roman"/>
          <w:color w:val="212529"/>
          <w:sz w:val="28"/>
          <w:szCs w:val="28"/>
          <w:lang w:val="vi-VN"/>
        </w:rPr>
        <w:t xml:space="preserve">nghiệm thu dịch vụ sự nghiệp công </w:t>
      </w:r>
      <w:r w:rsidR="00BF156E">
        <w:rPr>
          <w:rFonts w:ascii="Times New Roman" w:eastAsia="Times New Roman" w:hAnsi="Times New Roman" w:cs="Times New Roman"/>
          <w:color w:val="212529"/>
          <w:sz w:val="28"/>
          <w:szCs w:val="28"/>
        </w:rPr>
        <w:t>sử dụng ngân sách nhà nước thuộc lĩnh vực tư pháp trên địa bàn tỉnh Hậu Giang</w:t>
      </w:r>
      <w:r w:rsidRPr="00B705E5">
        <w:rPr>
          <w:rFonts w:ascii="Times New Roman" w:eastAsia="Times New Roman" w:hAnsi="Times New Roman" w:cs="Times New Roman"/>
          <w:color w:val="212529"/>
          <w:sz w:val="28"/>
          <w:szCs w:val="28"/>
          <w:lang w:val="vi-VN"/>
        </w:rPr>
        <w:t>.</w:t>
      </w:r>
      <w:bookmarkStart w:id="5" w:name="dieu_2"/>
      <w:bookmarkEnd w:id="4"/>
    </w:p>
    <w:p w:rsidR="00EB49FB" w:rsidRPr="00392F59" w:rsidRDefault="00BA52BE" w:rsidP="000C050D">
      <w:pPr>
        <w:spacing w:after="0"/>
        <w:ind w:firstLine="720"/>
        <w:jc w:val="both"/>
        <w:rPr>
          <w:rFonts w:ascii="Times New Roman" w:eastAsia="Times New Roman" w:hAnsi="Times New Roman" w:cs="Times New Roman"/>
          <w:color w:val="212529"/>
          <w:sz w:val="28"/>
          <w:szCs w:val="28"/>
        </w:rPr>
      </w:pPr>
      <w:r w:rsidRPr="00B705E5">
        <w:rPr>
          <w:rFonts w:ascii="Times New Roman" w:eastAsia="Times New Roman" w:hAnsi="Times New Roman" w:cs="Times New Roman"/>
          <w:b/>
          <w:bCs/>
          <w:color w:val="212529"/>
          <w:sz w:val="28"/>
          <w:szCs w:val="28"/>
          <w:lang w:val="vi-VN"/>
        </w:rPr>
        <w:t>Điều 2.</w:t>
      </w:r>
      <w:bookmarkEnd w:id="5"/>
      <w:r w:rsidRPr="00B705E5">
        <w:rPr>
          <w:rFonts w:ascii="Times New Roman" w:eastAsia="Times New Roman" w:hAnsi="Times New Roman" w:cs="Times New Roman"/>
          <w:color w:val="212529"/>
          <w:sz w:val="28"/>
          <w:szCs w:val="28"/>
          <w:lang w:val="vi-VN"/>
        </w:rPr>
        <w:t> </w:t>
      </w:r>
      <w:bookmarkStart w:id="6" w:name="dieu_2_name"/>
      <w:r w:rsidRPr="00B705E5">
        <w:rPr>
          <w:rFonts w:ascii="Times New Roman" w:eastAsia="Times New Roman" w:hAnsi="Times New Roman" w:cs="Times New Roman"/>
          <w:color w:val="212529"/>
          <w:sz w:val="28"/>
          <w:szCs w:val="28"/>
          <w:lang w:val="vi-VN"/>
        </w:rPr>
        <w:t xml:space="preserve">Quyết định này có hiệu lực </w:t>
      </w:r>
      <w:bookmarkStart w:id="7" w:name="dieu_3"/>
      <w:bookmarkEnd w:id="6"/>
      <w:r w:rsidR="00BF156E">
        <w:rPr>
          <w:rFonts w:ascii="Times New Roman" w:eastAsia="Times New Roman" w:hAnsi="Times New Roman" w:cs="Times New Roman"/>
          <w:color w:val="212529"/>
          <w:sz w:val="28"/>
          <w:szCs w:val="28"/>
        </w:rPr>
        <w:t xml:space="preserve">từ ngày </w:t>
      </w:r>
      <w:r w:rsidR="00161259">
        <w:rPr>
          <w:rFonts w:ascii="Times New Roman" w:eastAsia="Times New Roman" w:hAnsi="Times New Roman" w:cs="Times New Roman"/>
          <w:color w:val="212529"/>
          <w:sz w:val="28"/>
          <w:szCs w:val="28"/>
        </w:rPr>
        <w:t>12</w:t>
      </w:r>
      <w:r w:rsidR="00BF156E">
        <w:rPr>
          <w:rFonts w:ascii="Times New Roman" w:eastAsia="Times New Roman" w:hAnsi="Times New Roman" w:cs="Times New Roman"/>
          <w:color w:val="212529"/>
          <w:sz w:val="28"/>
          <w:szCs w:val="28"/>
        </w:rPr>
        <w:t xml:space="preserve"> tháng </w:t>
      </w:r>
      <w:r w:rsidR="00161259">
        <w:rPr>
          <w:rFonts w:ascii="Times New Roman" w:eastAsia="Times New Roman" w:hAnsi="Times New Roman" w:cs="Times New Roman"/>
          <w:color w:val="212529"/>
          <w:sz w:val="28"/>
          <w:szCs w:val="28"/>
        </w:rPr>
        <w:t>7</w:t>
      </w:r>
      <w:r w:rsidR="00BF156E">
        <w:rPr>
          <w:rFonts w:ascii="Times New Roman" w:eastAsia="Times New Roman" w:hAnsi="Times New Roman" w:cs="Times New Roman"/>
          <w:color w:val="212529"/>
          <w:sz w:val="28"/>
          <w:szCs w:val="28"/>
        </w:rPr>
        <w:t xml:space="preserve"> năm 2024</w:t>
      </w:r>
      <w:r w:rsidR="00392F59">
        <w:rPr>
          <w:rFonts w:ascii="Times New Roman" w:eastAsia="Times New Roman" w:hAnsi="Times New Roman" w:cs="Times New Roman"/>
          <w:color w:val="212529"/>
          <w:sz w:val="28"/>
          <w:szCs w:val="28"/>
        </w:rPr>
        <w:t>.</w:t>
      </w:r>
    </w:p>
    <w:p w:rsidR="00534EE8" w:rsidRDefault="00BA52BE" w:rsidP="000C050D">
      <w:pPr>
        <w:spacing w:after="0"/>
        <w:ind w:firstLine="720"/>
        <w:jc w:val="both"/>
        <w:rPr>
          <w:rFonts w:ascii="Times New Roman" w:eastAsia="Times New Roman" w:hAnsi="Times New Roman" w:cs="Times New Roman"/>
          <w:color w:val="212529"/>
          <w:sz w:val="28"/>
          <w:szCs w:val="28"/>
          <w:lang w:val="vi-VN"/>
        </w:rPr>
      </w:pPr>
      <w:r w:rsidRPr="00B705E5">
        <w:rPr>
          <w:rFonts w:ascii="Times New Roman" w:eastAsia="Times New Roman" w:hAnsi="Times New Roman" w:cs="Times New Roman"/>
          <w:b/>
          <w:bCs/>
          <w:color w:val="212529"/>
          <w:sz w:val="28"/>
          <w:szCs w:val="28"/>
          <w:lang w:val="vi-VN"/>
        </w:rPr>
        <w:t>Điều 3.</w:t>
      </w:r>
      <w:bookmarkEnd w:id="7"/>
      <w:r w:rsidRPr="00B705E5">
        <w:rPr>
          <w:rFonts w:ascii="Times New Roman" w:eastAsia="Times New Roman" w:hAnsi="Times New Roman" w:cs="Times New Roman"/>
          <w:color w:val="212529"/>
          <w:sz w:val="28"/>
          <w:szCs w:val="28"/>
          <w:lang w:val="vi-VN"/>
        </w:rPr>
        <w:t> </w:t>
      </w:r>
      <w:bookmarkStart w:id="8" w:name="dieu_3_name"/>
      <w:r w:rsidRPr="00B705E5">
        <w:rPr>
          <w:rFonts w:ascii="Times New Roman" w:eastAsia="Times New Roman" w:hAnsi="Times New Roman" w:cs="Times New Roman"/>
          <w:color w:val="212529"/>
          <w:sz w:val="28"/>
          <w:szCs w:val="28"/>
          <w:lang w:val="vi-VN"/>
        </w:rPr>
        <w:t xml:space="preserve">Chánh Văn phòng Ủy ban nhân dân tỉnh; </w:t>
      </w:r>
      <w:r w:rsidR="00BF156E">
        <w:rPr>
          <w:rFonts w:ascii="Times New Roman" w:eastAsia="Times New Roman" w:hAnsi="Times New Roman" w:cs="Times New Roman"/>
          <w:color w:val="212529"/>
          <w:sz w:val="28"/>
          <w:szCs w:val="28"/>
        </w:rPr>
        <w:t>Giám đốc</w:t>
      </w:r>
      <w:r w:rsidR="000A7613">
        <w:rPr>
          <w:rFonts w:ascii="Times New Roman" w:eastAsia="Times New Roman" w:hAnsi="Times New Roman" w:cs="Times New Roman"/>
          <w:color w:val="212529"/>
          <w:sz w:val="28"/>
          <w:szCs w:val="28"/>
        </w:rPr>
        <w:t>:</w:t>
      </w:r>
      <w:r w:rsidR="00BF156E">
        <w:rPr>
          <w:rFonts w:ascii="Times New Roman" w:eastAsia="Times New Roman" w:hAnsi="Times New Roman" w:cs="Times New Roman"/>
          <w:color w:val="212529"/>
          <w:sz w:val="28"/>
          <w:szCs w:val="28"/>
        </w:rPr>
        <w:t xml:space="preserve"> Sở Tư pháp, </w:t>
      </w:r>
      <w:r w:rsidR="00BF156E">
        <w:rPr>
          <w:rFonts w:ascii="Times New Roman" w:eastAsia="Times New Roman" w:hAnsi="Times New Roman" w:cs="Times New Roman"/>
          <w:color w:val="212529"/>
          <w:sz w:val="28"/>
          <w:szCs w:val="28"/>
          <w:lang w:val="vi-VN"/>
        </w:rPr>
        <w:t>Sở Tài chính,</w:t>
      </w:r>
      <w:r w:rsidRPr="00B705E5">
        <w:rPr>
          <w:rFonts w:ascii="Times New Roman" w:eastAsia="Times New Roman" w:hAnsi="Times New Roman" w:cs="Times New Roman"/>
          <w:color w:val="212529"/>
          <w:sz w:val="28"/>
          <w:szCs w:val="28"/>
          <w:lang w:val="vi-VN"/>
        </w:rPr>
        <w:t xml:space="preserve"> Kho bạc Nhà nước tỉnh</w:t>
      </w:r>
      <w:r w:rsidR="00BF156E">
        <w:rPr>
          <w:rFonts w:ascii="Times New Roman" w:eastAsia="Times New Roman" w:hAnsi="Times New Roman" w:cs="Times New Roman"/>
          <w:color w:val="212529"/>
          <w:sz w:val="28"/>
          <w:szCs w:val="28"/>
        </w:rPr>
        <w:t xml:space="preserve">; </w:t>
      </w:r>
      <w:r w:rsidR="00EA6D30" w:rsidRPr="00EE321C">
        <w:rPr>
          <w:rFonts w:ascii="Times New Roman" w:hAnsi="Times New Roman"/>
          <w:spacing w:val="-2"/>
          <w:sz w:val="28"/>
          <w:szCs w:val="28"/>
          <w:lang w:val="nl-NL"/>
        </w:rPr>
        <w:t>Thủ trưởng các cơ quan, ban</w:t>
      </w:r>
      <w:r w:rsidR="00EA6D30" w:rsidRPr="00EE321C">
        <w:rPr>
          <w:rFonts w:ascii="Times New Roman" w:hAnsi="Times New Roman"/>
          <w:bCs/>
          <w:spacing w:val="-2"/>
          <w:sz w:val="28"/>
          <w:szCs w:val="28"/>
          <w:lang w:val="nl-NL"/>
        </w:rPr>
        <w:t xml:space="preserve">, </w:t>
      </w:r>
      <w:r w:rsidR="00EA6D30" w:rsidRPr="00EE321C">
        <w:rPr>
          <w:rFonts w:ascii="Times New Roman" w:hAnsi="Times New Roman"/>
          <w:spacing w:val="-2"/>
          <w:sz w:val="28"/>
          <w:szCs w:val="28"/>
          <w:lang w:val="nl-NL"/>
        </w:rPr>
        <w:t xml:space="preserve">ngành tỉnh; </w:t>
      </w:r>
      <w:r w:rsidR="00EA6D30" w:rsidRPr="00EE321C">
        <w:rPr>
          <w:rFonts w:ascii="Times New Roman" w:hAnsi="Times New Roman"/>
          <w:color w:val="000000" w:themeColor="text1"/>
          <w:sz w:val="28"/>
          <w:szCs w:val="28"/>
          <w:lang w:val="nl-NL"/>
        </w:rPr>
        <w:t>Chủ tịch Ủy ban nhân dân huyện, thị xã, thành phố</w:t>
      </w:r>
      <w:r w:rsidR="00EA6D30" w:rsidRPr="00EE321C">
        <w:rPr>
          <w:rFonts w:ascii="Times New Roman" w:hAnsi="Times New Roman"/>
          <w:spacing w:val="4"/>
          <w:sz w:val="28"/>
          <w:szCs w:val="28"/>
          <w:lang w:val="nl-NL"/>
        </w:rPr>
        <w:t xml:space="preserve"> và các tổ chức, cá nhân có liên quan chịu trách nhiệm thi hành Quyết định này</w:t>
      </w:r>
      <w:r w:rsidRPr="00B705E5">
        <w:rPr>
          <w:rFonts w:ascii="Times New Roman" w:eastAsia="Times New Roman" w:hAnsi="Times New Roman" w:cs="Times New Roman"/>
          <w:color w:val="212529"/>
          <w:sz w:val="28"/>
          <w:szCs w:val="28"/>
          <w:lang w:val="vi-VN"/>
        </w:rPr>
        <w:t>./.</w:t>
      </w:r>
      <w:bookmarkEnd w:id="8"/>
    </w:p>
    <w:p w:rsidR="00710750" w:rsidRPr="00710750" w:rsidRDefault="00710750" w:rsidP="003A0C0E">
      <w:pPr>
        <w:spacing w:after="0" w:line="269" w:lineRule="auto"/>
        <w:ind w:firstLine="720"/>
        <w:jc w:val="both"/>
        <w:rPr>
          <w:rFonts w:ascii="Times New Roman" w:eastAsia="Times New Roman" w:hAnsi="Times New Roman" w:cs="Times New Roman"/>
          <w:color w:val="212529"/>
          <w:sz w:val="16"/>
          <w:szCs w:val="16"/>
          <w:lang w:val="vi-VN"/>
        </w:rPr>
      </w:pPr>
    </w:p>
    <w:tbl>
      <w:tblPr>
        <w:tblW w:w="9180" w:type="dxa"/>
        <w:tblCellMar>
          <w:left w:w="0" w:type="dxa"/>
          <w:right w:w="0" w:type="dxa"/>
        </w:tblCellMar>
        <w:tblLook w:val="04A0" w:firstRow="1" w:lastRow="0" w:firstColumn="1" w:lastColumn="0" w:noHBand="0" w:noVBand="1"/>
      </w:tblPr>
      <w:tblGrid>
        <w:gridCol w:w="4786"/>
        <w:gridCol w:w="4394"/>
      </w:tblGrid>
      <w:tr w:rsidR="00BA52BE" w:rsidRPr="00B705E5" w:rsidTr="00534EE8">
        <w:tc>
          <w:tcPr>
            <w:tcW w:w="4786" w:type="dxa"/>
            <w:tcMar>
              <w:top w:w="0" w:type="dxa"/>
              <w:left w:w="108" w:type="dxa"/>
              <w:bottom w:w="0" w:type="dxa"/>
              <w:right w:w="108" w:type="dxa"/>
            </w:tcMar>
            <w:hideMark/>
          </w:tcPr>
          <w:p w:rsidR="00BF156E" w:rsidRDefault="00BA52BE" w:rsidP="00E84D6B">
            <w:pPr>
              <w:spacing w:after="0" w:line="240" w:lineRule="auto"/>
              <w:rPr>
                <w:rFonts w:ascii="Times New Roman" w:eastAsia="Times New Roman" w:hAnsi="Times New Roman" w:cs="Times New Roman"/>
                <w:b/>
                <w:bCs/>
                <w:i/>
                <w:iCs/>
                <w:color w:val="212529"/>
                <w:sz w:val="24"/>
                <w:szCs w:val="24"/>
                <w:lang w:val="vi-VN"/>
              </w:rPr>
            </w:pPr>
            <w:r w:rsidRPr="00534EE8">
              <w:rPr>
                <w:rFonts w:ascii="Times New Roman" w:eastAsia="Times New Roman" w:hAnsi="Times New Roman" w:cs="Times New Roman"/>
                <w:b/>
                <w:bCs/>
                <w:i/>
                <w:iCs/>
                <w:color w:val="212529"/>
                <w:sz w:val="24"/>
                <w:szCs w:val="24"/>
                <w:lang w:val="vi-VN"/>
              </w:rPr>
              <w:t>Nơi nhận:</w:t>
            </w:r>
          </w:p>
          <w:p w:rsidR="00D102C6" w:rsidRDefault="00D102C6" w:rsidP="00E84D6B">
            <w:pPr>
              <w:spacing w:after="0" w:line="240" w:lineRule="auto"/>
              <w:rPr>
                <w:rFonts w:ascii="Times New Roman" w:hAnsi="Times New Roman" w:cs="Times New Roman"/>
              </w:rPr>
            </w:pPr>
            <w:r w:rsidRPr="00E21FE7">
              <w:rPr>
                <w:rFonts w:ascii="Times New Roman" w:hAnsi="Times New Roman" w:cs="Times New Roman"/>
              </w:rPr>
              <w:t>- VP Chính phủ (HN - TP.HCM);</w:t>
            </w:r>
          </w:p>
          <w:p w:rsidR="00D102C6" w:rsidRPr="00E21FE7" w:rsidRDefault="00D102C6" w:rsidP="00D102C6">
            <w:pPr>
              <w:spacing w:after="0" w:line="240" w:lineRule="auto"/>
              <w:rPr>
                <w:rFonts w:ascii="Times New Roman" w:eastAsia="Times New Roman" w:hAnsi="Times New Roman" w:cs="Times New Roman"/>
                <w:b/>
                <w:bCs/>
                <w:i/>
                <w:iCs/>
                <w:sz w:val="24"/>
                <w:szCs w:val="28"/>
              </w:rPr>
            </w:pPr>
            <w:r>
              <w:rPr>
                <w:rFonts w:ascii="Times New Roman" w:hAnsi="Times New Roman" w:cs="Times New Roman"/>
              </w:rPr>
              <w:t>- Bộ Tài chính;</w:t>
            </w:r>
          </w:p>
          <w:p w:rsidR="00D102C6" w:rsidRPr="00E21FE7" w:rsidRDefault="00D102C6" w:rsidP="00D102C6">
            <w:pPr>
              <w:spacing w:after="0" w:line="240" w:lineRule="auto"/>
              <w:rPr>
                <w:rFonts w:ascii="Times New Roman" w:eastAsia="Times New Roman" w:hAnsi="Times New Roman" w:cs="Times New Roman"/>
                <w:szCs w:val="28"/>
              </w:rPr>
            </w:pPr>
            <w:r w:rsidRPr="00E21FE7">
              <w:rPr>
                <w:rFonts w:ascii="Times New Roman" w:eastAsia="Times New Roman" w:hAnsi="Times New Roman" w:cs="Times New Roman"/>
                <w:bCs/>
                <w:iCs/>
              </w:rPr>
              <w:t>- Bộ Tư pháp (</w:t>
            </w:r>
            <w:r w:rsidRPr="00E21FE7">
              <w:rPr>
                <w:rFonts w:ascii="Times New Roman" w:hAnsi="Times New Roman" w:cs="Times New Roman"/>
              </w:rPr>
              <w:t>Cục Kiểm tra VBQPPL</w:t>
            </w:r>
            <w:r w:rsidRPr="00E21FE7">
              <w:rPr>
                <w:rFonts w:ascii="Times New Roman" w:eastAsia="Times New Roman" w:hAnsi="Times New Roman" w:cs="Times New Roman"/>
                <w:bCs/>
                <w:iCs/>
              </w:rPr>
              <w:t>);</w:t>
            </w:r>
            <w:r w:rsidRPr="00E21FE7">
              <w:rPr>
                <w:rFonts w:ascii="Times New Roman" w:eastAsia="Times New Roman" w:hAnsi="Times New Roman" w:cs="Times New Roman"/>
                <w:bCs/>
                <w:iCs/>
              </w:rPr>
              <w:br/>
            </w:r>
            <w:r w:rsidRPr="00E21FE7">
              <w:rPr>
                <w:rFonts w:ascii="Times New Roman" w:eastAsia="Times New Roman" w:hAnsi="Times New Roman" w:cs="Times New Roman"/>
                <w:szCs w:val="28"/>
              </w:rPr>
              <w:t>- TT: Tỉnh ủy, HĐND, UBND tỉnh;</w:t>
            </w:r>
          </w:p>
          <w:p w:rsidR="00D102C6" w:rsidRPr="00E21FE7" w:rsidRDefault="00D102C6" w:rsidP="00D102C6">
            <w:pPr>
              <w:spacing w:after="0" w:line="240" w:lineRule="auto"/>
              <w:rPr>
                <w:rFonts w:ascii="Times New Roman" w:eastAsia="Times New Roman" w:hAnsi="Times New Roman" w:cs="Times New Roman"/>
                <w:szCs w:val="28"/>
              </w:rPr>
            </w:pPr>
            <w:r w:rsidRPr="00E21FE7">
              <w:rPr>
                <w:rFonts w:ascii="Times New Roman" w:eastAsia="Times New Roman" w:hAnsi="Times New Roman" w:cs="Times New Roman"/>
                <w:szCs w:val="28"/>
              </w:rPr>
              <w:t>- UBMTTQVN và các đoàn thể tỉnh</w:t>
            </w:r>
            <w:r w:rsidR="008D07ED">
              <w:rPr>
                <w:rFonts w:ascii="Times New Roman" w:eastAsia="Times New Roman" w:hAnsi="Times New Roman" w:cs="Times New Roman"/>
                <w:szCs w:val="28"/>
              </w:rPr>
              <w:t>;</w:t>
            </w:r>
          </w:p>
          <w:p w:rsidR="00D102C6" w:rsidRPr="00E21FE7" w:rsidRDefault="00D102C6" w:rsidP="00D102C6">
            <w:pPr>
              <w:pStyle w:val="CommentText"/>
              <w:spacing w:after="0"/>
              <w:rPr>
                <w:rFonts w:ascii="Times New Roman" w:hAnsi="Times New Roman" w:cs="Times New Roman"/>
                <w:sz w:val="22"/>
                <w:szCs w:val="22"/>
                <w:lang w:val="en-US"/>
              </w:rPr>
            </w:pPr>
            <w:r w:rsidRPr="00E21FE7">
              <w:rPr>
                <w:rFonts w:ascii="Times New Roman" w:hAnsi="Times New Roman" w:cs="Times New Roman"/>
                <w:sz w:val="22"/>
                <w:szCs w:val="22"/>
                <w:lang w:val="en-US"/>
              </w:rPr>
              <w:t>- VP Tỉnh ủy và các Ban Đảng;</w:t>
            </w:r>
          </w:p>
          <w:p w:rsidR="00D102C6" w:rsidRPr="008D07ED" w:rsidRDefault="00D102C6" w:rsidP="008D07ED">
            <w:pPr>
              <w:pStyle w:val="CommentText"/>
              <w:spacing w:after="0"/>
              <w:rPr>
                <w:rFonts w:ascii="Times New Roman" w:hAnsi="Times New Roman" w:cs="Times New Roman"/>
                <w:sz w:val="22"/>
                <w:szCs w:val="22"/>
                <w:lang w:val="en-US"/>
              </w:rPr>
            </w:pPr>
            <w:r w:rsidRPr="00E21FE7">
              <w:rPr>
                <w:rFonts w:ascii="Times New Roman" w:hAnsi="Times New Roman" w:cs="Times New Roman"/>
                <w:sz w:val="22"/>
                <w:szCs w:val="22"/>
                <w:lang w:val="en-US"/>
              </w:rPr>
              <w:t>- VP Đoàn ĐBQH và HĐND tỉnh;</w:t>
            </w:r>
          </w:p>
          <w:p w:rsidR="00D102C6" w:rsidRPr="00E21FE7" w:rsidRDefault="00D102C6" w:rsidP="00D102C6">
            <w:pPr>
              <w:spacing w:after="0" w:line="240" w:lineRule="auto"/>
              <w:rPr>
                <w:rFonts w:ascii="Times New Roman" w:eastAsia="Times New Roman" w:hAnsi="Times New Roman" w:cs="Times New Roman"/>
                <w:szCs w:val="28"/>
              </w:rPr>
            </w:pPr>
            <w:r w:rsidRPr="00E21FE7">
              <w:rPr>
                <w:rFonts w:ascii="Times New Roman" w:eastAsia="Times New Roman" w:hAnsi="Times New Roman" w:cs="Times New Roman"/>
                <w:szCs w:val="28"/>
              </w:rPr>
              <w:t>- Như Điều 3;</w:t>
            </w:r>
          </w:p>
          <w:p w:rsidR="00D102C6" w:rsidRPr="00E21FE7" w:rsidRDefault="00D102C6" w:rsidP="00D102C6">
            <w:pPr>
              <w:spacing w:after="0" w:line="240" w:lineRule="auto"/>
              <w:rPr>
                <w:rFonts w:ascii="Times New Roman" w:eastAsia="Times New Roman" w:hAnsi="Times New Roman" w:cs="Times New Roman"/>
                <w:szCs w:val="28"/>
              </w:rPr>
            </w:pPr>
            <w:r w:rsidRPr="00E21FE7">
              <w:rPr>
                <w:rFonts w:ascii="Times New Roman" w:eastAsia="Times New Roman" w:hAnsi="Times New Roman" w:cs="Times New Roman"/>
                <w:szCs w:val="28"/>
              </w:rPr>
              <w:t>- Cơ quan Báo, Đài tỉnh;</w:t>
            </w:r>
          </w:p>
          <w:p w:rsidR="00D102C6" w:rsidRPr="00E21FE7" w:rsidRDefault="00D102C6" w:rsidP="00E84D6B">
            <w:pPr>
              <w:spacing w:after="0" w:line="240" w:lineRule="auto"/>
              <w:rPr>
                <w:rFonts w:ascii="Times New Roman" w:eastAsia="Times New Roman" w:hAnsi="Times New Roman" w:cs="Times New Roman"/>
                <w:strike/>
                <w:szCs w:val="28"/>
              </w:rPr>
            </w:pPr>
            <w:r w:rsidRPr="00E21FE7">
              <w:rPr>
                <w:rFonts w:ascii="Times New Roman" w:eastAsia="Times New Roman" w:hAnsi="Times New Roman" w:cs="Times New Roman"/>
                <w:szCs w:val="28"/>
              </w:rPr>
              <w:t>- Công báo tỉnh;</w:t>
            </w:r>
          </w:p>
          <w:p w:rsidR="00D102C6" w:rsidRPr="00E21FE7" w:rsidRDefault="00D102C6" w:rsidP="00E84D6B">
            <w:pPr>
              <w:spacing w:after="0" w:line="240" w:lineRule="auto"/>
              <w:rPr>
                <w:rFonts w:ascii="Times New Roman" w:eastAsia="Times New Roman" w:hAnsi="Times New Roman" w:cs="Times New Roman"/>
                <w:strike/>
                <w:szCs w:val="28"/>
              </w:rPr>
            </w:pPr>
            <w:r w:rsidRPr="00E21FE7">
              <w:rPr>
                <w:rFonts w:ascii="Times New Roman" w:hAnsi="Times New Roman" w:cs="Times New Roman"/>
              </w:rPr>
              <w:t>- Cổng Thông tin điện tử tỉnh</w:t>
            </w:r>
            <w:r w:rsidR="00C537C3">
              <w:rPr>
                <w:rFonts w:ascii="Times New Roman" w:hAnsi="Times New Roman" w:cs="Times New Roman"/>
              </w:rPr>
              <w:t xml:space="preserve"> </w:t>
            </w:r>
            <w:r w:rsidR="00C537C3" w:rsidRPr="00C537C3">
              <w:rPr>
                <w:rFonts w:ascii="Times New Roman" w:hAnsi="Times New Roman" w:cs="Times New Roman"/>
                <w:i/>
                <w:szCs w:val="26"/>
                <w:lang w:val="fr-FR"/>
              </w:rPr>
              <w:t>(để đăng tải)</w:t>
            </w:r>
            <w:r w:rsidRPr="00E21FE7">
              <w:rPr>
                <w:rFonts w:ascii="Times New Roman" w:hAnsi="Times New Roman" w:cs="Times New Roman"/>
              </w:rPr>
              <w:t>;</w:t>
            </w:r>
          </w:p>
          <w:p w:rsidR="00BA52BE" w:rsidRPr="0077528A" w:rsidRDefault="00D102C6" w:rsidP="00E84D6B">
            <w:pPr>
              <w:spacing w:after="0" w:line="240" w:lineRule="auto"/>
              <w:rPr>
                <w:rFonts w:ascii="Times New Roman" w:eastAsia="Times New Roman" w:hAnsi="Times New Roman" w:cs="Times New Roman"/>
                <w:color w:val="212529"/>
                <w:lang w:val="vi-VN"/>
              </w:rPr>
            </w:pPr>
            <w:r w:rsidRPr="00E21FE7">
              <w:rPr>
                <w:rFonts w:ascii="Times New Roman" w:eastAsia="Times New Roman" w:hAnsi="Times New Roman" w:cs="Times New Roman"/>
                <w:szCs w:val="28"/>
              </w:rPr>
              <w:t>- Lưu: VT</w:t>
            </w:r>
            <w:r w:rsidR="008D07ED">
              <w:rPr>
                <w:rFonts w:ascii="Times New Roman" w:eastAsia="Times New Roman" w:hAnsi="Times New Roman" w:cs="Times New Roman"/>
                <w:szCs w:val="28"/>
              </w:rPr>
              <w:t>, NC</w:t>
            </w:r>
            <w:r w:rsidRPr="00E21FE7">
              <w:rPr>
                <w:rFonts w:ascii="Times New Roman" w:eastAsia="Times New Roman" w:hAnsi="Times New Roman" w:cs="Times New Roman"/>
                <w:szCs w:val="28"/>
              </w:rPr>
              <w:t>.</w:t>
            </w:r>
            <w:r w:rsidR="008D07ED" w:rsidRPr="008D07ED">
              <w:rPr>
                <w:rFonts w:ascii="Times New Roman" w:eastAsia="Times New Roman" w:hAnsi="Times New Roman" w:cs="Times New Roman"/>
                <w:sz w:val="14"/>
                <w:szCs w:val="14"/>
              </w:rPr>
              <w:t>QV</w:t>
            </w:r>
            <w:r w:rsidR="00BA52BE" w:rsidRPr="00534EE8">
              <w:rPr>
                <w:rFonts w:ascii="Times New Roman" w:eastAsia="Times New Roman" w:hAnsi="Times New Roman" w:cs="Times New Roman"/>
                <w:b/>
                <w:bCs/>
                <w:i/>
                <w:iCs/>
                <w:color w:val="212529"/>
                <w:lang w:val="vi-VN"/>
              </w:rPr>
              <w:br/>
            </w:r>
          </w:p>
        </w:tc>
        <w:tc>
          <w:tcPr>
            <w:tcW w:w="4394" w:type="dxa"/>
            <w:tcMar>
              <w:top w:w="0" w:type="dxa"/>
              <w:left w:w="108" w:type="dxa"/>
              <w:bottom w:w="0" w:type="dxa"/>
              <w:right w:w="108" w:type="dxa"/>
            </w:tcMar>
            <w:hideMark/>
          </w:tcPr>
          <w:p w:rsidR="00BF156E" w:rsidRDefault="00BF156E" w:rsidP="00E84D6B">
            <w:pPr>
              <w:spacing w:after="0" w:line="240" w:lineRule="auto"/>
              <w:jc w:val="center"/>
              <w:rPr>
                <w:rFonts w:ascii="Times New Roman" w:eastAsia="Times New Roman" w:hAnsi="Times New Roman" w:cs="Times New Roman"/>
                <w:b/>
                <w:bCs/>
                <w:color w:val="212529"/>
                <w:sz w:val="28"/>
                <w:szCs w:val="28"/>
              </w:rPr>
            </w:pPr>
            <w:r>
              <w:rPr>
                <w:rFonts w:ascii="Times New Roman" w:eastAsia="Times New Roman" w:hAnsi="Times New Roman" w:cs="Times New Roman"/>
                <w:b/>
                <w:bCs/>
                <w:color w:val="212529"/>
                <w:sz w:val="28"/>
                <w:szCs w:val="28"/>
              </w:rPr>
              <w:t>TM. ỦY BAN NHÂN DÂN</w:t>
            </w:r>
          </w:p>
          <w:p w:rsidR="000D43AD" w:rsidRDefault="00BA52BE" w:rsidP="00E84D6B">
            <w:pPr>
              <w:spacing w:after="0" w:line="240" w:lineRule="auto"/>
              <w:jc w:val="center"/>
              <w:rPr>
                <w:rFonts w:ascii="Times New Roman" w:eastAsia="Times New Roman" w:hAnsi="Times New Roman" w:cs="Times New Roman"/>
                <w:b/>
                <w:bCs/>
                <w:color w:val="212529"/>
                <w:sz w:val="28"/>
                <w:szCs w:val="28"/>
                <w:lang w:val="vi-VN"/>
              </w:rPr>
            </w:pPr>
            <w:r w:rsidRPr="00B705E5">
              <w:rPr>
                <w:rFonts w:ascii="Times New Roman" w:eastAsia="Times New Roman" w:hAnsi="Times New Roman" w:cs="Times New Roman"/>
                <w:b/>
                <w:bCs/>
                <w:color w:val="212529"/>
                <w:sz w:val="28"/>
                <w:szCs w:val="28"/>
                <w:lang w:val="vi-VN"/>
              </w:rPr>
              <w:t>CHỦ TỊCH</w:t>
            </w:r>
          </w:p>
          <w:p w:rsidR="000D43AD" w:rsidRPr="000D43AD" w:rsidRDefault="000D43AD" w:rsidP="000D43AD">
            <w:pPr>
              <w:spacing w:after="0"/>
              <w:jc w:val="center"/>
              <w:rPr>
                <w:rFonts w:ascii="Times New Roman" w:eastAsia="Times New Roman" w:hAnsi="Times New Roman" w:cs="Times New Roman"/>
                <w:b/>
                <w:bCs/>
                <w:color w:val="212529"/>
                <w:sz w:val="140"/>
                <w:szCs w:val="140"/>
              </w:rPr>
            </w:pPr>
          </w:p>
          <w:p w:rsidR="00BA52BE" w:rsidRDefault="000D43AD" w:rsidP="00E84D6B">
            <w:pPr>
              <w:spacing w:after="0" w:line="240" w:lineRule="auto"/>
              <w:jc w:val="center"/>
              <w:rPr>
                <w:rFonts w:ascii="Times New Roman" w:eastAsia="Times New Roman" w:hAnsi="Times New Roman" w:cs="Times New Roman"/>
                <w:color w:val="212529"/>
                <w:sz w:val="28"/>
                <w:szCs w:val="28"/>
              </w:rPr>
            </w:pPr>
            <w:r>
              <w:rPr>
                <w:rFonts w:ascii="Times New Roman" w:eastAsia="Times New Roman" w:hAnsi="Times New Roman" w:cs="Times New Roman"/>
                <w:b/>
                <w:bCs/>
                <w:color w:val="212529"/>
                <w:sz w:val="28"/>
                <w:szCs w:val="28"/>
              </w:rPr>
              <w:t>Đồng Văn Thanh</w:t>
            </w:r>
            <w:r w:rsidR="00BA52BE" w:rsidRPr="00B705E5">
              <w:rPr>
                <w:rFonts w:ascii="Times New Roman" w:eastAsia="Times New Roman" w:hAnsi="Times New Roman" w:cs="Times New Roman"/>
                <w:b/>
                <w:bCs/>
                <w:color w:val="212529"/>
                <w:sz w:val="28"/>
                <w:szCs w:val="28"/>
              </w:rPr>
              <w:br/>
            </w:r>
            <w:r w:rsidR="00BA52BE" w:rsidRPr="00B705E5">
              <w:rPr>
                <w:rFonts w:ascii="Times New Roman" w:eastAsia="Times New Roman" w:hAnsi="Times New Roman" w:cs="Times New Roman"/>
                <w:b/>
                <w:bCs/>
                <w:color w:val="212529"/>
                <w:sz w:val="28"/>
                <w:szCs w:val="28"/>
              </w:rPr>
              <w:br/>
            </w:r>
            <w:r w:rsidR="00BA52BE" w:rsidRPr="00B705E5">
              <w:rPr>
                <w:rFonts w:ascii="Times New Roman" w:eastAsia="Times New Roman" w:hAnsi="Times New Roman" w:cs="Times New Roman"/>
                <w:b/>
                <w:bCs/>
                <w:color w:val="212529"/>
                <w:sz w:val="28"/>
                <w:szCs w:val="28"/>
              </w:rPr>
              <w:br/>
            </w:r>
            <w:r w:rsidR="00BA52BE" w:rsidRPr="00B705E5">
              <w:rPr>
                <w:rFonts w:ascii="Times New Roman" w:eastAsia="Times New Roman" w:hAnsi="Times New Roman" w:cs="Times New Roman"/>
                <w:b/>
                <w:bCs/>
                <w:color w:val="212529"/>
                <w:sz w:val="28"/>
                <w:szCs w:val="28"/>
              </w:rPr>
              <w:br/>
            </w:r>
            <w:r w:rsidR="00BA52BE" w:rsidRPr="00B705E5">
              <w:rPr>
                <w:rFonts w:ascii="Times New Roman" w:eastAsia="Times New Roman" w:hAnsi="Times New Roman" w:cs="Times New Roman"/>
                <w:b/>
                <w:bCs/>
                <w:color w:val="212529"/>
                <w:sz w:val="28"/>
                <w:szCs w:val="28"/>
              </w:rPr>
              <w:lastRenderedPageBreak/>
              <w:br/>
            </w:r>
          </w:p>
          <w:p w:rsidR="00534EE8" w:rsidRPr="00534EE8" w:rsidRDefault="00534EE8" w:rsidP="00534EE8">
            <w:pPr>
              <w:spacing w:before="120" w:after="100" w:afterAutospacing="1" w:line="240" w:lineRule="auto"/>
              <w:jc w:val="center"/>
              <w:rPr>
                <w:rFonts w:ascii="Times New Roman" w:eastAsia="Times New Roman" w:hAnsi="Times New Roman" w:cs="Times New Roman"/>
                <w:b/>
                <w:color w:val="212529"/>
                <w:sz w:val="28"/>
                <w:szCs w:val="28"/>
              </w:rPr>
            </w:pPr>
          </w:p>
        </w:tc>
      </w:tr>
    </w:tbl>
    <w:p w:rsidR="00BA52BE" w:rsidRPr="00B705E5" w:rsidRDefault="00BA52BE" w:rsidP="00BA52BE">
      <w:pPr>
        <w:spacing w:before="120" w:after="100" w:afterAutospacing="1" w:line="240" w:lineRule="auto"/>
        <w:rPr>
          <w:rFonts w:ascii="Times New Roman" w:eastAsia="Times New Roman" w:hAnsi="Times New Roman" w:cs="Times New Roman"/>
          <w:color w:val="212529"/>
          <w:sz w:val="28"/>
          <w:szCs w:val="28"/>
        </w:rPr>
      </w:pPr>
      <w:r w:rsidRPr="00B705E5">
        <w:rPr>
          <w:rFonts w:ascii="Times New Roman" w:eastAsia="Times New Roman" w:hAnsi="Times New Roman" w:cs="Times New Roman"/>
          <w:color w:val="212529"/>
          <w:sz w:val="28"/>
          <w:szCs w:val="28"/>
          <w:lang w:val="vi-VN"/>
        </w:rPr>
        <w:lastRenderedPageBreak/>
        <w:t> </w:t>
      </w:r>
    </w:p>
    <w:sectPr w:rsidR="00BA52BE" w:rsidRPr="00B705E5" w:rsidSect="004D110D">
      <w:headerReference w:type="default" r:id="rId6"/>
      <w:pgSz w:w="11907" w:h="16840" w:code="9"/>
      <w:pgMar w:top="1134" w:right="992"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C58" w:rsidRDefault="00141C58" w:rsidP="009B65E5">
      <w:pPr>
        <w:spacing w:after="0" w:line="240" w:lineRule="auto"/>
      </w:pPr>
      <w:r>
        <w:separator/>
      </w:r>
    </w:p>
  </w:endnote>
  <w:endnote w:type="continuationSeparator" w:id="0">
    <w:p w:rsidR="00141C58" w:rsidRDefault="00141C58" w:rsidP="009B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C58" w:rsidRDefault="00141C58" w:rsidP="009B65E5">
      <w:pPr>
        <w:spacing w:after="0" w:line="240" w:lineRule="auto"/>
      </w:pPr>
      <w:r>
        <w:separator/>
      </w:r>
    </w:p>
  </w:footnote>
  <w:footnote w:type="continuationSeparator" w:id="0">
    <w:p w:rsidR="00141C58" w:rsidRDefault="00141C58" w:rsidP="009B6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785334"/>
      <w:docPartObj>
        <w:docPartGallery w:val="Page Numbers (Top of Page)"/>
        <w:docPartUnique/>
      </w:docPartObj>
    </w:sdtPr>
    <w:sdtEndPr>
      <w:rPr>
        <w:rFonts w:ascii="Times New Roman" w:hAnsi="Times New Roman" w:cs="Times New Roman"/>
        <w:noProof/>
        <w:sz w:val="28"/>
        <w:szCs w:val="28"/>
      </w:rPr>
    </w:sdtEndPr>
    <w:sdtContent>
      <w:p w:rsidR="009B65E5" w:rsidRPr="009B65E5" w:rsidRDefault="009B65E5">
        <w:pPr>
          <w:pStyle w:val="Header"/>
          <w:jc w:val="center"/>
          <w:rPr>
            <w:rFonts w:ascii="Times New Roman" w:hAnsi="Times New Roman" w:cs="Times New Roman"/>
            <w:sz w:val="28"/>
            <w:szCs w:val="28"/>
          </w:rPr>
        </w:pPr>
        <w:r w:rsidRPr="009B65E5">
          <w:rPr>
            <w:rFonts w:ascii="Times New Roman" w:hAnsi="Times New Roman" w:cs="Times New Roman"/>
            <w:sz w:val="28"/>
            <w:szCs w:val="28"/>
          </w:rPr>
          <w:fldChar w:fldCharType="begin"/>
        </w:r>
        <w:r w:rsidRPr="009B65E5">
          <w:rPr>
            <w:rFonts w:ascii="Times New Roman" w:hAnsi="Times New Roman" w:cs="Times New Roman"/>
            <w:sz w:val="28"/>
            <w:szCs w:val="28"/>
          </w:rPr>
          <w:instrText xml:space="preserve"> PAGE   \* MERGEFORMAT </w:instrText>
        </w:r>
        <w:r w:rsidRPr="009B65E5">
          <w:rPr>
            <w:rFonts w:ascii="Times New Roman" w:hAnsi="Times New Roman" w:cs="Times New Roman"/>
            <w:sz w:val="28"/>
            <w:szCs w:val="28"/>
          </w:rPr>
          <w:fldChar w:fldCharType="separate"/>
        </w:r>
        <w:r w:rsidR="00F85DB5">
          <w:rPr>
            <w:rFonts w:ascii="Times New Roman" w:hAnsi="Times New Roman" w:cs="Times New Roman"/>
            <w:noProof/>
            <w:sz w:val="28"/>
            <w:szCs w:val="28"/>
          </w:rPr>
          <w:t>2</w:t>
        </w:r>
        <w:r w:rsidRPr="009B65E5">
          <w:rPr>
            <w:rFonts w:ascii="Times New Roman" w:hAnsi="Times New Roman" w:cs="Times New Roman"/>
            <w:noProof/>
            <w:sz w:val="28"/>
            <w:szCs w:val="28"/>
          </w:rPr>
          <w:fldChar w:fldCharType="end"/>
        </w:r>
      </w:p>
    </w:sdtContent>
  </w:sdt>
  <w:p w:rsidR="009B65E5" w:rsidRDefault="009B65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BE"/>
    <w:rsid w:val="00023D5F"/>
    <w:rsid w:val="0004056E"/>
    <w:rsid w:val="000A7613"/>
    <w:rsid w:val="000B73DC"/>
    <w:rsid w:val="000C050D"/>
    <w:rsid w:val="000D43AD"/>
    <w:rsid w:val="000F794A"/>
    <w:rsid w:val="00130F2F"/>
    <w:rsid w:val="00141C58"/>
    <w:rsid w:val="00161259"/>
    <w:rsid w:val="00166889"/>
    <w:rsid w:val="001A6305"/>
    <w:rsid w:val="001B568F"/>
    <w:rsid w:val="001C4422"/>
    <w:rsid w:val="001D3D69"/>
    <w:rsid w:val="002169CB"/>
    <w:rsid w:val="00255AF6"/>
    <w:rsid w:val="002710D5"/>
    <w:rsid w:val="002967A7"/>
    <w:rsid w:val="002B22B1"/>
    <w:rsid w:val="002E0BEF"/>
    <w:rsid w:val="002F441D"/>
    <w:rsid w:val="00313A29"/>
    <w:rsid w:val="00346474"/>
    <w:rsid w:val="0035284A"/>
    <w:rsid w:val="00385A71"/>
    <w:rsid w:val="00392F59"/>
    <w:rsid w:val="003A0C0E"/>
    <w:rsid w:val="003F516B"/>
    <w:rsid w:val="00414C97"/>
    <w:rsid w:val="00447C82"/>
    <w:rsid w:val="00450017"/>
    <w:rsid w:val="004A18E8"/>
    <w:rsid w:val="004D110D"/>
    <w:rsid w:val="004F16AA"/>
    <w:rsid w:val="00501DF0"/>
    <w:rsid w:val="005155F9"/>
    <w:rsid w:val="005201BD"/>
    <w:rsid w:val="00534EE8"/>
    <w:rsid w:val="0056081F"/>
    <w:rsid w:val="005761FE"/>
    <w:rsid w:val="0061309C"/>
    <w:rsid w:val="006A20B7"/>
    <w:rsid w:val="006C1F24"/>
    <w:rsid w:val="006E45C3"/>
    <w:rsid w:val="00710750"/>
    <w:rsid w:val="00757164"/>
    <w:rsid w:val="007619BA"/>
    <w:rsid w:val="0077288B"/>
    <w:rsid w:val="0077528A"/>
    <w:rsid w:val="00782D56"/>
    <w:rsid w:val="007F7AAA"/>
    <w:rsid w:val="008433E1"/>
    <w:rsid w:val="008457CF"/>
    <w:rsid w:val="008644CA"/>
    <w:rsid w:val="008A0969"/>
    <w:rsid w:val="008D07ED"/>
    <w:rsid w:val="00905AC8"/>
    <w:rsid w:val="00951E9F"/>
    <w:rsid w:val="00976ED3"/>
    <w:rsid w:val="009A74AD"/>
    <w:rsid w:val="009B65E5"/>
    <w:rsid w:val="009D1E62"/>
    <w:rsid w:val="00A1532D"/>
    <w:rsid w:val="00A43F15"/>
    <w:rsid w:val="00AA3757"/>
    <w:rsid w:val="00AB1043"/>
    <w:rsid w:val="00AC5A2A"/>
    <w:rsid w:val="00B04748"/>
    <w:rsid w:val="00B069FF"/>
    <w:rsid w:val="00B1798F"/>
    <w:rsid w:val="00B6123F"/>
    <w:rsid w:val="00B705E5"/>
    <w:rsid w:val="00B966E8"/>
    <w:rsid w:val="00B971A2"/>
    <w:rsid w:val="00BA52BE"/>
    <w:rsid w:val="00BF156E"/>
    <w:rsid w:val="00BF6F64"/>
    <w:rsid w:val="00C01105"/>
    <w:rsid w:val="00C37C8D"/>
    <w:rsid w:val="00C523C6"/>
    <w:rsid w:val="00C537C3"/>
    <w:rsid w:val="00C56653"/>
    <w:rsid w:val="00C927FC"/>
    <w:rsid w:val="00D102C6"/>
    <w:rsid w:val="00D12CF6"/>
    <w:rsid w:val="00D30BC1"/>
    <w:rsid w:val="00D3252F"/>
    <w:rsid w:val="00D3299C"/>
    <w:rsid w:val="00D77D69"/>
    <w:rsid w:val="00DE7A87"/>
    <w:rsid w:val="00E41B62"/>
    <w:rsid w:val="00E83D52"/>
    <w:rsid w:val="00E84D6B"/>
    <w:rsid w:val="00E91BF9"/>
    <w:rsid w:val="00EA37D1"/>
    <w:rsid w:val="00EA6D30"/>
    <w:rsid w:val="00EB49FB"/>
    <w:rsid w:val="00EE321C"/>
    <w:rsid w:val="00EE609E"/>
    <w:rsid w:val="00EF3CBC"/>
    <w:rsid w:val="00EF5899"/>
    <w:rsid w:val="00F01A8C"/>
    <w:rsid w:val="00F85DB5"/>
    <w:rsid w:val="00F97FD1"/>
    <w:rsid w:val="00FA01A6"/>
    <w:rsid w:val="00FD7D2C"/>
    <w:rsid w:val="00FE6E05"/>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D716C"/>
  <w15:docId w15:val="{408E9906-60BA-41B3-B72B-94717A7E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52B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96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E5"/>
  </w:style>
  <w:style w:type="paragraph" w:styleId="Footer">
    <w:name w:val="footer"/>
    <w:basedOn w:val="Normal"/>
    <w:link w:val="FooterChar"/>
    <w:uiPriority w:val="99"/>
    <w:unhideWhenUsed/>
    <w:rsid w:val="009B6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E5"/>
  </w:style>
  <w:style w:type="paragraph" w:styleId="CommentText">
    <w:name w:val="annotation text"/>
    <w:basedOn w:val="Normal"/>
    <w:link w:val="CommentTextChar"/>
    <w:unhideWhenUsed/>
    <w:rsid w:val="00D102C6"/>
    <w:pPr>
      <w:spacing w:line="240" w:lineRule="auto"/>
    </w:pPr>
    <w:rPr>
      <w:sz w:val="20"/>
      <w:szCs w:val="20"/>
      <w:lang w:val="vi-VN"/>
    </w:rPr>
  </w:style>
  <w:style w:type="character" w:customStyle="1" w:styleId="CommentTextChar">
    <w:name w:val="Comment Text Char"/>
    <w:basedOn w:val="DefaultParagraphFont"/>
    <w:link w:val="CommentText"/>
    <w:rsid w:val="00D102C6"/>
    <w:rPr>
      <w:sz w:val="20"/>
      <w:szCs w:val="20"/>
      <w:lang w:val="vi-VN"/>
    </w:rPr>
  </w:style>
  <w:style w:type="paragraph" w:styleId="BalloonText">
    <w:name w:val="Balloon Text"/>
    <w:basedOn w:val="Normal"/>
    <w:link w:val="BalloonTextChar"/>
    <w:uiPriority w:val="99"/>
    <w:semiHidden/>
    <w:unhideWhenUsed/>
    <w:rsid w:val="00FE6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1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149CA-6210-4C5C-A560-FD1895430635}"/>
</file>

<file path=customXml/itemProps2.xml><?xml version="1.0" encoding="utf-8"?>
<ds:datastoreItem xmlns:ds="http://schemas.openxmlformats.org/officeDocument/2006/customXml" ds:itemID="{04307F62-0D6F-48AF-9FA4-6195BE5783C2}"/>
</file>

<file path=customXml/itemProps3.xml><?xml version="1.0" encoding="utf-8"?>
<ds:datastoreItem xmlns:ds="http://schemas.openxmlformats.org/officeDocument/2006/customXml" ds:itemID="{D5CF9655-8B2E-436D-B2AB-7F1D43EC3FFF}"/>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dc:creator>
  <cp:lastModifiedBy>hp</cp:lastModifiedBy>
  <cp:revision>2</cp:revision>
  <cp:lastPrinted>2024-03-19T09:20:00Z</cp:lastPrinted>
  <dcterms:created xsi:type="dcterms:W3CDTF">2024-06-29T06:17:00Z</dcterms:created>
  <dcterms:modified xsi:type="dcterms:W3CDTF">2024-06-29T06:17:00Z</dcterms:modified>
</cp:coreProperties>
</file>